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CC277" w14:textId="77777777" w:rsidR="00FB32E8" w:rsidRPr="00AA3753" w:rsidRDefault="00FB32E8" w:rsidP="00FB32E8">
      <w:pPr>
        <w:spacing w:after="0" w:line="240" w:lineRule="auto"/>
        <w:rPr>
          <w:rFonts w:ascii="Tahoma" w:hAnsi="Tahoma" w:cs="Tahoma"/>
          <w:szCs w:val="20"/>
        </w:rPr>
      </w:pPr>
      <w:r w:rsidRPr="00AA3753">
        <w:rPr>
          <w:rFonts w:ascii="Tahoma" w:hAnsi="Tahoma" w:cs="Tahoma"/>
          <w:szCs w:val="20"/>
        </w:rPr>
        <w:t xml:space="preserve">Документ предоставлен </w:t>
      </w:r>
      <w:hyperlink r:id="rId4" w:history="1">
        <w:r w:rsidRPr="00AA3753">
          <w:rPr>
            <w:rFonts w:ascii="Tahoma" w:hAnsi="Tahoma" w:cs="Tahoma"/>
            <w:color w:val="0000FF"/>
            <w:szCs w:val="20"/>
          </w:rPr>
          <w:t>КонсультантПлюс</w:t>
        </w:r>
      </w:hyperlink>
      <w:r w:rsidRPr="00AA3753">
        <w:rPr>
          <w:rFonts w:ascii="Tahoma" w:hAnsi="Tahoma" w:cs="Tahoma"/>
          <w:szCs w:val="20"/>
        </w:rPr>
        <w:br/>
      </w:r>
    </w:p>
    <w:p w14:paraId="05DD3BF5" w14:textId="77777777" w:rsidR="00FB32E8" w:rsidRDefault="00FB32E8" w:rsidP="00FB32E8">
      <w:pPr>
        <w:spacing w:after="1" w:line="200" w:lineRule="atLeast"/>
        <w:jc w:val="both"/>
      </w:pPr>
    </w:p>
    <w:p w14:paraId="1351C8A0" w14:textId="77777777" w:rsidR="00FB32E8" w:rsidRPr="00FB32E8" w:rsidRDefault="00FB32E8" w:rsidP="00FB32E8">
      <w:pPr>
        <w:spacing w:after="1" w:line="200" w:lineRule="atLeast"/>
        <w:jc w:val="center"/>
      </w:pPr>
      <w:r w:rsidRPr="00FB32E8">
        <w:rPr>
          <w:b/>
          <w:bCs/>
        </w:rPr>
        <w:t>СРАВНЕНИЕ</w:t>
      </w:r>
    </w:p>
    <w:p w14:paraId="438A5274" w14:textId="77777777" w:rsidR="00FB32E8" w:rsidRDefault="00FB32E8" w:rsidP="00FB32E8">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FB32E8" w14:paraId="762A0F17" w14:textId="77777777" w:rsidTr="00260F85">
        <w:tc>
          <w:tcPr>
            <w:tcW w:w="7597" w:type="dxa"/>
          </w:tcPr>
          <w:p w14:paraId="2C8A0C0D" w14:textId="77777777" w:rsidR="00FB32E8" w:rsidRDefault="00FB32E8" w:rsidP="00FB32E8">
            <w:pPr>
              <w:spacing w:after="1" w:line="200" w:lineRule="atLeast"/>
              <w:jc w:val="both"/>
            </w:pPr>
            <w:r w:rsidRPr="00FB32E8">
              <w:t>Указание Банка России от 08.10.2018 N 4927-У</w:t>
            </w:r>
          </w:p>
        </w:tc>
        <w:tc>
          <w:tcPr>
            <w:tcW w:w="7597" w:type="dxa"/>
          </w:tcPr>
          <w:p w14:paraId="46FD1561" w14:textId="77777777" w:rsidR="00FB32E8" w:rsidRDefault="00FB32E8" w:rsidP="00FB32E8">
            <w:pPr>
              <w:spacing w:after="1" w:line="200" w:lineRule="atLeast"/>
              <w:jc w:val="both"/>
            </w:pPr>
            <w:r w:rsidRPr="00FB32E8">
              <w:t>Указание Банка России от 10.04.2023 N 6406-У</w:t>
            </w:r>
          </w:p>
        </w:tc>
      </w:tr>
      <w:tr w:rsidR="00FB32E8" w14:paraId="297FDDAB" w14:textId="77777777" w:rsidTr="00260F85">
        <w:tc>
          <w:tcPr>
            <w:tcW w:w="7597" w:type="dxa"/>
          </w:tcPr>
          <w:p w14:paraId="4691D1ED" w14:textId="77777777" w:rsidR="00FB32E8" w:rsidRDefault="00AA3753" w:rsidP="00FB32E8">
            <w:pPr>
              <w:spacing w:after="1" w:line="200" w:lineRule="atLeast"/>
              <w:jc w:val="both"/>
            </w:pPr>
            <w:hyperlink r:id="rId5" w:history="1">
              <w:r w:rsidR="00FB32E8" w:rsidRPr="00FB32E8">
                <w:rPr>
                  <w:rStyle w:val="a3"/>
                </w:rPr>
                <w:t>Сведения</w:t>
              </w:r>
            </w:hyperlink>
            <w:r w:rsidR="00FB32E8" w:rsidRPr="00FB32E8">
              <w:t xml:space="preserve"> об осуществлении брокерской, депозитарной деятельности, деятельности по управлению ценными бумагами и инвестиционному консультированию (Код формы по ОКУД 0409707 (месячная))</w:t>
            </w:r>
          </w:p>
        </w:tc>
        <w:tc>
          <w:tcPr>
            <w:tcW w:w="7597" w:type="dxa"/>
          </w:tcPr>
          <w:p w14:paraId="632F5294" w14:textId="77777777" w:rsidR="00FB32E8" w:rsidRDefault="00AA3753" w:rsidP="00FB32E8">
            <w:pPr>
              <w:spacing w:after="1" w:line="200" w:lineRule="atLeast"/>
              <w:jc w:val="both"/>
            </w:pPr>
            <w:hyperlink r:id="rId6" w:history="1">
              <w:r w:rsidR="00FB32E8" w:rsidRPr="00FB32E8">
                <w:rPr>
                  <w:rStyle w:val="a3"/>
                </w:rPr>
                <w:t>Сведения</w:t>
              </w:r>
            </w:hyperlink>
            <w:r w:rsidR="00FB32E8" w:rsidRPr="00FB32E8">
              <w:t xml:space="preserve"> об осуществлении депозитарной деятельности и деятельности по инвестиционному консультированию (Форма (месячная), код формы по ОКУД 0409707)</w:t>
            </w:r>
          </w:p>
        </w:tc>
      </w:tr>
      <w:tr w:rsidR="00FB32E8" w14:paraId="0148E971" w14:textId="77777777" w:rsidTr="00260F85">
        <w:tc>
          <w:tcPr>
            <w:tcW w:w="7597" w:type="dxa"/>
          </w:tcPr>
          <w:p w14:paraId="2967C429" w14:textId="77777777" w:rsidR="00FB32E8" w:rsidRDefault="00FB32E8" w:rsidP="00FB32E8">
            <w:pPr>
              <w:spacing w:after="1" w:line="200" w:lineRule="atLeast"/>
              <w:jc w:val="both"/>
            </w:pPr>
          </w:p>
        </w:tc>
        <w:tc>
          <w:tcPr>
            <w:tcW w:w="7597" w:type="dxa"/>
          </w:tcPr>
          <w:p w14:paraId="0CDD26F9" w14:textId="77777777" w:rsidR="005B3F17" w:rsidRDefault="005B3F17" w:rsidP="005B3F17">
            <w:pPr>
              <w:autoSpaceDE w:val="0"/>
              <w:autoSpaceDN w:val="0"/>
              <w:adjustRightInd w:val="0"/>
              <w:spacing w:after="1" w:line="200" w:lineRule="atLeast"/>
              <w:jc w:val="both"/>
              <w:outlineLvl w:val="0"/>
              <w:rPr>
                <w:rFonts w:cs="Arial"/>
                <w:szCs w:val="20"/>
              </w:rPr>
            </w:pPr>
          </w:p>
          <w:p w14:paraId="1B2CDC47" w14:textId="77777777" w:rsidR="005B3F17" w:rsidRDefault="005B3F17" w:rsidP="005B3F17">
            <w:pPr>
              <w:autoSpaceDE w:val="0"/>
              <w:autoSpaceDN w:val="0"/>
              <w:adjustRightInd w:val="0"/>
              <w:spacing w:after="1" w:line="200" w:lineRule="atLeast"/>
              <w:jc w:val="right"/>
              <w:outlineLvl w:val="0"/>
              <w:rPr>
                <w:rFonts w:cs="Arial"/>
                <w:szCs w:val="20"/>
              </w:rPr>
            </w:pPr>
            <w:r w:rsidRPr="005B3F17">
              <w:rPr>
                <w:rFonts w:cs="Arial"/>
                <w:szCs w:val="20"/>
                <w:shd w:val="clear" w:color="auto" w:fill="C0C0C0"/>
              </w:rPr>
              <w:t>Форма</w:t>
            </w:r>
          </w:p>
          <w:p w14:paraId="230B3DA7" w14:textId="77777777" w:rsidR="00FB32E8" w:rsidRDefault="00FB32E8" w:rsidP="00FB32E8">
            <w:pPr>
              <w:spacing w:after="1" w:line="200" w:lineRule="atLeast"/>
              <w:jc w:val="both"/>
            </w:pPr>
          </w:p>
        </w:tc>
      </w:tr>
      <w:tr w:rsidR="005B3F17" w14:paraId="45D895E9" w14:textId="77777777" w:rsidTr="00260F85">
        <w:tc>
          <w:tcPr>
            <w:tcW w:w="7597" w:type="dxa"/>
          </w:tcPr>
          <w:p w14:paraId="6530493F" w14:textId="77777777" w:rsidR="002C1ED0" w:rsidRDefault="002C1ED0" w:rsidP="002C1ED0">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6"/>
              <w:gridCol w:w="789"/>
              <w:gridCol w:w="650"/>
              <w:gridCol w:w="1530"/>
              <w:gridCol w:w="1701"/>
              <w:gridCol w:w="709"/>
              <w:gridCol w:w="519"/>
            </w:tblGrid>
            <w:tr w:rsidR="002C1ED0" w14:paraId="1DD81A1E" w14:textId="77777777" w:rsidTr="002856F5">
              <w:tc>
                <w:tcPr>
                  <w:tcW w:w="1486" w:type="dxa"/>
                </w:tcPr>
                <w:p w14:paraId="0876F4BF" w14:textId="77777777" w:rsidR="002C1ED0" w:rsidRDefault="002C1ED0" w:rsidP="002C1ED0">
                  <w:pPr>
                    <w:autoSpaceDE w:val="0"/>
                    <w:autoSpaceDN w:val="0"/>
                    <w:adjustRightInd w:val="0"/>
                    <w:spacing w:after="1" w:line="200" w:lineRule="atLeast"/>
                    <w:rPr>
                      <w:rFonts w:cs="Arial"/>
                      <w:szCs w:val="20"/>
                    </w:rPr>
                  </w:pPr>
                </w:p>
              </w:tc>
              <w:tc>
                <w:tcPr>
                  <w:tcW w:w="5898" w:type="dxa"/>
                  <w:gridSpan w:val="6"/>
                  <w:tcBorders>
                    <w:bottom w:val="single" w:sz="4" w:space="0" w:color="auto"/>
                  </w:tcBorders>
                </w:tcPr>
                <w:p w14:paraId="5697EFD1" w14:textId="77777777" w:rsidR="002C1ED0" w:rsidRDefault="002C1ED0" w:rsidP="002C1ED0">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2C1ED0" w14:paraId="4470254F" w14:textId="77777777" w:rsidTr="002C1ED0">
              <w:tc>
                <w:tcPr>
                  <w:tcW w:w="1486" w:type="dxa"/>
                  <w:vMerge w:val="restart"/>
                  <w:tcBorders>
                    <w:right w:val="single" w:sz="4" w:space="0" w:color="auto"/>
                  </w:tcBorders>
                </w:tcPr>
                <w:p w14:paraId="066EA7AD" w14:textId="77777777" w:rsidR="002C1ED0" w:rsidRDefault="002C1ED0" w:rsidP="002C1ED0">
                  <w:pPr>
                    <w:autoSpaceDE w:val="0"/>
                    <w:autoSpaceDN w:val="0"/>
                    <w:adjustRightInd w:val="0"/>
                    <w:spacing w:after="1" w:line="200" w:lineRule="atLeast"/>
                    <w:rPr>
                      <w:rFonts w:cs="Arial"/>
                      <w:szCs w:val="20"/>
                    </w:rPr>
                  </w:pPr>
                </w:p>
              </w:tc>
              <w:tc>
                <w:tcPr>
                  <w:tcW w:w="789" w:type="dxa"/>
                  <w:vMerge w:val="restart"/>
                  <w:tcBorders>
                    <w:top w:val="single" w:sz="4" w:space="0" w:color="auto"/>
                    <w:left w:val="single" w:sz="4" w:space="0" w:color="auto"/>
                    <w:bottom w:val="single" w:sz="4" w:space="0" w:color="auto"/>
                    <w:right w:val="single" w:sz="4" w:space="0" w:color="auto"/>
                  </w:tcBorders>
                </w:tcPr>
                <w:p w14:paraId="5E2342DB" w14:textId="77777777" w:rsidR="002C1ED0" w:rsidRPr="002C1ED0" w:rsidRDefault="002C1ED0" w:rsidP="002C1ED0">
                  <w:pPr>
                    <w:autoSpaceDE w:val="0"/>
                    <w:autoSpaceDN w:val="0"/>
                    <w:adjustRightInd w:val="0"/>
                    <w:spacing w:after="1" w:line="200" w:lineRule="atLeast"/>
                    <w:jc w:val="center"/>
                    <w:rPr>
                      <w:rFonts w:cs="Arial"/>
                      <w:sz w:val="16"/>
                      <w:szCs w:val="16"/>
                    </w:rPr>
                  </w:pPr>
                  <w:r w:rsidRPr="002C1ED0">
                    <w:rPr>
                      <w:rFonts w:cs="Arial"/>
                      <w:sz w:val="16"/>
                      <w:szCs w:val="16"/>
                    </w:rPr>
                    <w:t>Код территории по ОКАТО</w:t>
                  </w:r>
                </w:p>
              </w:tc>
              <w:tc>
                <w:tcPr>
                  <w:tcW w:w="3881" w:type="dxa"/>
                  <w:gridSpan w:val="3"/>
                  <w:tcBorders>
                    <w:top w:val="single" w:sz="4" w:space="0" w:color="auto"/>
                    <w:left w:val="single" w:sz="4" w:space="0" w:color="auto"/>
                    <w:bottom w:val="single" w:sz="4" w:space="0" w:color="auto"/>
                    <w:right w:val="single" w:sz="4" w:space="0" w:color="auto"/>
                  </w:tcBorders>
                </w:tcPr>
                <w:p w14:paraId="09C8AF71" w14:textId="77777777" w:rsidR="002C1ED0" w:rsidRPr="002C1ED0" w:rsidRDefault="002C1ED0" w:rsidP="002C1ED0">
                  <w:pPr>
                    <w:autoSpaceDE w:val="0"/>
                    <w:autoSpaceDN w:val="0"/>
                    <w:adjustRightInd w:val="0"/>
                    <w:spacing w:after="1" w:line="200" w:lineRule="atLeast"/>
                    <w:jc w:val="center"/>
                    <w:rPr>
                      <w:rFonts w:cs="Arial"/>
                      <w:sz w:val="16"/>
                      <w:szCs w:val="16"/>
                    </w:rPr>
                  </w:pPr>
                  <w:r w:rsidRPr="002C1ED0">
                    <w:rPr>
                      <w:rFonts w:cs="Arial"/>
                      <w:sz w:val="16"/>
                      <w:szCs w:val="16"/>
                    </w:rPr>
                    <w:t>Код кредитной организации (филиала)</w:t>
                  </w:r>
                </w:p>
              </w:tc>
              <w:tc>
                <w:tcPr>
                  <w:tcW w:w="1228" w:type="dxa"/>
                  <w:gridSpan w:val="2"/>
                  <w:tcBorders>
                    <w:top w:val="single" w:sz="4" w:space="0" w:color="auto"/>
                    <w:left w:val="single" w:sz="4" w:space="0" w:color="auto"/>
                    <w:bottom w:val="single" w:sz="4" w:space="0" w:color="auto"/>
                    <w:right w:val="single" w:sz="4" w:space="0" w:color="auto"/>
                  </w:tcBorders>
                </w:tcPr>
                <w:p w14:paraId="72FF3A65" w14:textId="77777777" w:rsidR="002C1ED0" w:rsidRPr="002C1ED0" w:rsidRDefault="002C1ED0" w:rsidP="002C1ED0">
                  <w:pPr>
                    <w:autoSpaceDE w:val="0"/>
                    <w:autoSpaceDN w:val="0"/>
                    <w:adjustRightInd w:val="0"/>
                    <w:spacing w:after="1" w:line="200" w:lineRule="atLeast"/>
                    <w:jc w:val="center"/>
                    <w:rPr>
                      <w:rFonts w:cs="Arial"/>
                      <w:strike/>
                      <w:sz w:val="16"/>
                      <w:szCs w:val="16"/>
                    </w:rPr>
                  </w:pPr>
                  <w:r w:rsidRPr="002C1ED0">
                    <w:rPr>
                      <w:rFonts w:cs="Arial"/>
                      <w:strike/>
                      <w:color w:val="FF0000"/>
                      <w:sz w:val="16"/>
                      <w:szCs w:val="16"/>
                    </w:rPr>
                    <w:t>Саморегулируемая организация профессиональных участников рынка ценных бумаг, членом которой является кредитная организация</w:t>
                  </w:r>
                </w:p>
              </w:tc>
            </w:tr>
            <w:tr w:rsidR="002C1ED0" w14:paraId="4374F729" w14:textId="77777777" w:rsidTr="002C1ED0">
              <w:tc>
                <w:tcPr>
                  <w:tcW w:w="1486" w:type="dxa"/>
                  <w:vMerge/>
                  <w:tcBorders>
                    <w:right w:val="single" w:sz="4" w:space="0" w:color="auto"/>
                  </w:tcBorders>
                </w:tcPr>
                <w:p w14:paraId="1D5421D7" w14:textId="77777777" w:rsidR="002C1ED0" w:rsidRDefault="002C1ED0" w:rsidP="002C1ED0">
                  <w:pPr>
                    <w:autoSpaceDE w:val="0"/>
                    <w:autoSpaceDN w:val="0"/>
                    <w:adjustRightInd w:val="0"/>
                    <w:spacing w:after="1" w:line="200" w:lineRule="atLeast"/>
                    <w:jc w:val="both"/>
                    <w:outlineLvl w:val="0"/>
                    <w:rPr>
                      <w:rFonts w:cs="Arial"/>
                      <w:szCs w:val="20"/>
                    </w:rPr>
                  </w:pPr>
                </w:p>
              </w:tc>
              <w:tc>
                <w:tcPr>
                  <w:tcW w:w="789" w:type="dxa"/>
                  <w:vMerge/>
                  <w:tcBorders>
                    <w:top w:val="single" w:sz="4" w:space="0" w:color="auto"/>
                    <w:left w:val="single" w:sz="4" w:space="0" w:color="auto"/>
                    <w:bottom w:val="single" w:sz="4" w:space="0" w:color="auto"/>
                    <w:right w:val="single" w:sz="4" w:space="0" w:color="auto"/>
                  </w:tcBorders>
                </w:tcPr>
                <w:p w14:paraId="3FA2FC4A" w14:textId="77777777" w:rsidR="002C1ED0" w:rsidRPr="002C1ED0" w:rsidRDefault="002C1ED0" w:rsidP="002C1ED0">
                  <w:pPr>
                    <w:autoSpaceDE w:val="0"/>
                    <w:autoSpaceDN w:val="0"/>
                    <w:adjustRightInd w:val="0"/>
                    <w:spacing w:after="1" w:line="200" w:lineRule="atLeast"/>
                    <w:jc w:val="both"/>
                    <w:outlineLvl w:val="0"/>
                    <w:rPr>
                      <w:rFonts w:cs="Arial"/>
                      <w:sz w:val="16"/>
                      <w:szCs w:val="16"/>
                    </w:rPr>
                  </w:pPr>
                </w:p>
              </w:tc>
              <w:tc>
                <w:tcPr>
                  <w:tcW w:w="650" w:type="dxa"/>
                  <w:tcBorders>
                    <w:top w:val="single" w:sz="4" w:space="0" w:color="auto"/>
                    <w:left w:val="single" w:sz="4" w:space="0" w:color="auto"/>
                    <w:bottom w:val="single" w:sz="4" w:space="0" w:color="auto"/>
                    <w:right w:val="single" w:sz="4" w:space="0" w:color="auto"/>
                  </w:tcBorders>
                </w:tcPr>
                <w:p w14:paraId="6AB56BC9" w14:textId="77777777" w:rsidR="002C1ED0" w:rsidRPr="002C1ED0" w:rsidRDefault="002C1ED0" w:rsidP="002C1ED0">
                  <w:pPr>
                    <w:autoSpaceDE w:val="0"/>
                    <w:autoSpaceDN w:val="0"/>
                    <w:adjustRightInd w:val="0"/>
                    <w:spacing w:after="1" w:line="200" w:lineRule="atLeast"/>
                    <w:jc w:val="center"/>
                    <w:rPr>
                      <w:rFonts w:cs="Arial"/>
                      <w:sz w:val="16"/>
                      <w:szCs w:val="16"/>
                    </w:rPr>
                  </w:pPr>
                  <w:r w:rsidRPr="002C1ED0">
                    <w:rPr>
                      <w:rFonts w:cs="Arial"/>
                      <w:sz w:val="16"/>
                      <w:szCs w:val="16"/>
                    </w:rPr>
                    <w:t>по ОКПО</w:t>
                  </w:r>
                </w:p>
              </w:tc>
              <w:tc>
                <w:tcPr>
                  <w:tcW w:w="1530" w:type="dxa"/>
                  <w:tcBorders>
                    <w:top w:val="single" w:sz="4" w:space="0" w:color="auto"/>
                    <w:left w:val="single" w:sz="4" w:space="0" w:color="auto"/>
                    <w:bottom w:val="single" w:sz="4" w:space="0" w:color="auto"/>
                    <w:right w:val="single" w:sz="4" w:space="0" w:color="auto"/>
                  </w:tcBorders>
                </w:tcPr>
                <w:p w14:paraId="4CF4F41B" w14:textId="77777777" w:rsidR="002C1ED0" w:rsidRPr="002C1ED0" w:rsidRDefault="002C1ED0" w:rsidP="002C1ED0">
                  <w:pPr>
                    <w:autoSpaceDE w:val="0"/>
                    <w:autoSpaceDN w:val="0"/>
                    <w:adjustRightInd w:val="0"/>
                    <w:spacing w:after="1" w:line="200" w:lineRule="atLeast"/>
                    <w:jc w:val="center"/>
                    <w:rPr>
                      <w:rFonts w:cs="Arial"/>
                      <w:sz w:val="16"/>
                      <w:szCs w:val="16"/>
                    </w:rPr>
                  </w:pPr>
                  <w:r w:rsidRPr="002C1ED0">
                    <w:rPr>
                      <w:rFonts w:cs="Arial"/>
                      <w:sz w:val="16"/>
                      <w:szCs w:val="16"/>
                    </w:rPr>
                    <w:t>регистрационный номер (/порядковый номер)</w:t>
                  </w:r>
                </w:p>
              </w:tc>
              <w:tc>
                <w:tcPr>
                  <w:tcW w:w="1701" w:type="dxa"/>
                  <w:tcBorders>
                    <w:top w:val="single" w:sz="4" w:space="0" w:color="auto"/>
                    <w:left w:val="single" w:sz="4" w:space="0" w:color="auto"/>
                    <w:bottom w:val="single" w:sz="4" w:space="0" w:color="auto"/>
                    <w:right w:val="single" w:sz="4" w:space="0" w:color="auto"/>
                  </w:tcBorders>
                </w:tcPr>
                <w:p w14:paraId="6C4593D6" w14:textId="77777777" w:rsidR="002C1ED0" w:rsidRPr="002C1ED0" w:rsidRDefault="002C1ED0" w:rsidP="002C1ED0">
                  <w:pPr>
                    <w:autoSpaceDE w:val="0"/>
                    <w:autoSpaceDN w:val="0"/>
                    <w:adjustRightInd w:val="0"/>
                    <w:spacing w:after="1" w:line="200" w:lineRule="atLeast"/>
                    <w:jc w:val="center"/>
                    <w:rPr>
                      <w:rFonts w:cs="Arial"/>
                      <w:strike/>
                      <w:sz w:val="16"/>
                      <w:szCs w:val="16"/>
                    </w:rPr>
                  </w:pPr>
                  <w:r w:rsidRPr="002C1ED0">
                    <w:rPr>
                      <w:rFonts w:cs="Arial"/>
                      <w:strike/>
                      <w:color w:val="FF0000"/>
                      <w:sz w:val="16"/>
                      <w:szCs w:val="16"/>
                    </w:rPr>
                    <w:t>номер (номера) лицензии (лицензий) на осуществление профессиональной деятельности на рынке ценных бумаг</w:t>
                  </w:r>
                </w:p>
              </w:tc>
              <w:tc>
                <w:tcPr>
                  <w:tcW w:w="709" w:type="dxa"/>
                  <w:tcBorders>
                    <w:top w:val="single" w:sz="4" w:space="0" w:color="auto"/>
                    <w:left w:val="single" w:sz="4" w:space="0" w:color="auto"/>
                    <w:bottom w:val="single" w:sz="4" w:space="0" w:color="auto"/>
                    <w:right w:val="single" w:sz="4" w:space="0" w:color="auto"/>
                  </w:tcBorders>
                </w:tcPr>
                <w:p w14:paraId="44456563" w14:textId="77777777" w:rsidR="002C1ED0" w:rsidRPr="002C1ED0" w:rsidRDefault="002C1ED0" w:rsidP="002C1ED0">
                  <w:pPr>
                    <w:autoSpaceDE w:val="0"/>
                    <w:autoSpaceDN w:val="0"/>
                    <w:adjustRightInd w:val="0"/>
                    <w:spacing w:after="1" w:line="200" w:lineRule="atLeast"/>
                    <w:jc w:val="center"/>
                    <w:rPr>
                      <w:rFonts w:cs="Arial"/>
                      <w:strike/>
                      <w:sz w:val="16"/>
                      <w:szCs w:val="16"/>
                    </w:rPr>
                  </w:pPr>
                  <w:r w:rsidRPr="002C1ED0">
                    <w:rPr>
                      <w:rFonts w:cs="Arial"/>
                      <w:strike/>
                      <w:color w:val="FF0000"/>
                      <w:sz w:val="16"/>
                      <w:szCs w:val="16"/>
                    </w:rPr>
                    <w:t>дата вступления</w:t>
                  </w:r>
                </w:p>
              </w:tc>
              <w:tc>
                <w:tcPr>
                  <w:tcW w:w="519" w:type="dxa"/>
                  <w:tcBorders>
                    <w:top w:val="single" w:sz="4" w:space="0" w:color="auto"/>
                    <w:left w:val="single" w:sz="4" w:space="0" w:color="auto"/>
                    <w:bottom w:val="single" w:sz="4" w:space="0" w:color="auto"/>
                    <w:right w:val="single" w:sz="4" w:space="0" w:color="auto"/>
                  </w:tcBorders>
                </w:tcPr>
                <w:p w14:paraId="354F6F7E" w14:textId="77777777" w:rsidR="002C1ED0" w:rsidRPr="002C1ED0" w:rsidRDefault="002C1ED0" w:rsidP="002C1ED0">
                  <w:pPr>
                    <w:autoSpaceDE w:val="0"/>
                    <w:autoSpaceDN w:val="0"/>
                    <w:adjustRightInd w:val="0"/>
                    <w:spacing w:after="1" w:line="200" w:lineRule="atLeast"/>
                    <w:jc w:val="center"/>
                    <w:rPr>
                      <w:rFonts w:cs="Arial"/>
                      <w:strike/>
                      <w:sz w:val="16"/>
                      <w:szCs w:val="16"/>
                    </w:rPr>
                  </w:pPr>
                  <w:r w:rsidRPr="002C1ED0">
                    <w:rPr>
                      <w:rFonts w:cs="Arial"/>
                      <w:strike/>
                      <w:color w:val="FF0000"/>
                      <w:sz w:val="16"/>
                      <w:szCs w:val="16"/>
                    </w:rPr>
                    <w:t>наименование</w:t>
                  </w:r>
                </w:p>
              </w:tc>
            </w:tr>
            <w:tr w:rsidR="002C1ED0" w14:paraId="739616D8" w14:textId="77777777" w:rsidTr="002C1ED0">
              <w:tc>
                <w:tcPr>
                  <w:tcW w:w="1486" w:type="dxa"/>
                  <w:tcBorders>
                    <w:right w:val="single" w:sz="4" w:space="0" w:color="auto"/>
                  </w:tcBorders>
                </w:tcPr>
                <w:p w14:paraId="793AB72F" w14:textId="77777777" w:rsidR="002C1ED0" w:rsidRDefault="002C1ED0" w:rsidP="002C1ED0">
                  <w:pPr>
                    <w:autoSpaceDE w:val="0"/>
                    <w:autoSpaceDN w:val="0"/>
                    <w:adjustRightInd w:val="0"/>
                    <w:spacing w:after="1" w:line="200" w:lineRule="atLeast"/>
                    <w:rPr>
                      <w:rFonts w:cs="Arial"/>
                      <w:szCs w:val="20"/>
                    </w:rPr>
                  </w:pPr>
                </w:p>
              </w:tc>
              <w:tc>
                <w:tcPr>
                  <w:tcW w:w="789" w:type="dxa"/>
                  <w:tcBorders>
                    <w:top w:val="single" w:sz="4" w:space="0" w:color="auto"/>
                    <w:left w:val="single" w:sz="4" w:space="0" w:color="auto"/>
                    <w:bottom w:val="single" w:sz="4" w:space="0" w:color="auto"/>
                    <w:right w:val="single" w:sz="4" w:space="0" w:color="auto"/>
                  </w:tcBorders>
                </w:tcPr>
                <w:p w14:paraId="5C92775D" w14:textId="77777777" w:rsidR="002C1ED0" w:rsidRDefault="002C1ED0" w:rsidP="002C1ED0">
                  <w:pPr>
                    <w:autoSpaceDE w:val="0"/>
                    <w:autoSpaceDN w:val="0"/>
                    <w:adjustRightInd w:val="0"/>
                    <w:spacing w:after="1" w:line="200" w:lineRule="atLeast"/>
                    <w:rPr>
                      <w:rFonts w:cs="Arial"/>
                      <w:szCs w:val="20"/>
                    </w:rPr>
                  </w:pPr>
                </w:p>
              </w:tc>
              <w:tc>
                <w:tcPr>
                  <w:tcW w:w="650" w:type="dxa"/>
                  <w:tcBorders>
                    <w:top w:val="single" w:sz="4" w:space="0" w:color="auto"/>
                    <w:left w:val="single" w:sz="4" w:space="0" w:color="auto"/>
                    <w:bottom w:val="single" w:sz="4" w:space="0" w:color="auto"/>
                    <w:right w:val="single" w:sz="4" w:space="0" w:color="auto"/>
                  </w:tcBorders>
                </w:tcPr>
                <w:p w14:paraId="79FA1D33" w14:textId="77777777" w:rsidR="002C1ED0" w:rsidRDefault="002C1ED0" w:rsidP="002C1ED0">
                  <w:pPr>
                    <w:autoSpaceDE w:val="0"/>
                    <w:autoSpaceDN w:val="0"/>
                    <w:adjustRightInd w:val="0"/>
                    <w:spacing w:after="1" w:line="200" w:lineRule="atLeast"/>
                    <w:rPr>
                      <w:rFonts w:cs="Arial"/>
                      <w:szCs w:val="20"/>
                    </w:rPr>
                  </w:pPr>
                </w:p>
              </w:tc>
              <w:tc>
                <w:tcPr>
                  <w:tcW w:w="1530" w:type="dxa"/>
                  <w:tcBorders>
                    <w:top w:val="single" w:sz="4" w:space="0" w:color="auto"/>
                    <w:left w:val="single" w:sz="4" w:space="0" w:color="auto"/>
                    <w:bottom w:val="single" w:sz="4" w:space="0" w:color="auto"/>
                    <w:right w:val="single" w:sz="4" w:space="0" w:color="auto"/>
                  </w:tcBorders>
                </w:tcPr>
                <w:p w14:paraId="0B3F1562" w14:textId="77777777" w:rsidR="002C1ED0" w:rsidRDefault="002C1ED0" w:rsidP="002C1ED0">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0E23FACA" w14:textId="77777777" w:rsidR="002C1ED0" w:rsidRDefault="002C1ED0" w:rsidP="002C1ED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558D4FA" w14:textId="77777777" w:rsidR="002C1ED0" w:rsidRDefault="002C1ED0" w:rsidP="002C1ED0">
                  <w:pPr>
                    <w:autoSpaceDE w:val="0"/>
                    <w:autoSpaceDN w:val="0"/>
                    <w:adjustRightInd w:val="0"/>
                    <w:spacing w:after="1" w:line="200" w:lineRule="atLeast"/>
                    <w:rPr>
                      <w:rFonts w:cs="Arial"/>
                      <w:szCs w:val="20"/>
                    </w:rPr>
                  </w:pPr>
                </w:p>
              </w:tc>
              <w:tc>
                <w:tcPr>
                  <w:tcW w:w="519" w:type="dxa"/>
                  <w:tcBorders>
                    <w:top w:val="single" w:sz="4" w:space="0" w:color="auto"/>
                    <w:left w:val="single" w:sz="4" w:space="0" w:color="auto"/>
                    <w:bottom w:val="single" w:sz="4" w:space="0" w:color="auto"/>
                    <w:right w:val="single" w:sz="4" w:space="0" w:color="auto"/>
                  </w:tcBorders>
                </w:tcPr>
                <w:p w14:paraId="0BEF3A23" w14:textId="77777777" w:rsidR="002C1ED0" w:rsidRDefault="002C1ED0" w:rsidP="002C1ED0">
                  <w:pPr>
                    <w:autoSpaceDE w:val="0"/>
                    <w:autoSpaceDN w:val="0"/>
                    <w:adjustRightInd w:val="0"/>
                    <w:spacing w:after="1" w:line="200" w:lineRule="atLeast"/>
                    <w:rPr>
                      <w:rFonts w:cs="Arial"/>
                      <w:szCs w:val="20"/>
                    </w:rPr>
                  </w:pPr>
                </w:p>
              </w:tc>
            </w:tr>
          </w:tbl>
          <w:p w14:paraId="5FF75D45" w14:textId="77777777" w:rsidR="005B3F17" w:rsidRDefault="005B3F17" w:rsidP="002C1ED0">
            <w:pPr>
              <w:spacing w:after="1" w:line="200" w:lineRule="atLeast"/>
              <w:jc w:val="both"/>
            </w:pPr>
          </w:p>
        </w:tc>
        <w:tc>
          <w:tcPr>
            <w:tcW w:w="7597" w:type="dxa"/>
          </w:tcPr>
          <w:p w14:paraId="2FC20333" w14:textId="77777777" w:rsidR="002C1ED0" w:rsidRDefault="002C1ED0" w:rsidP="002C1ED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6"/>
              <w:gridCol w:w="1514"/>
              <w:gridCol w:w="1047"/>
              <w:gridCol w:w="2398"/>
            </w:tblGrid>
            <w:tr w:rsidR="002C1ED0" w14:paraId="70D55678" w14:textId="77777777" w:rsidTr="002856F5">
              <w:tc>
                <w:tcPr>
                  <w:tcW w:w="7415" w:type="dxa"/>
                  <w:gridSpan w:val="4"/>
                </w:tcPr>
                <w:p w14:paraId="41017AEB" w14:textId="77777777" w:rsidR="002C1ED0" w:rsidRDefault="002C1ED0" w:rsidP="002C1ED0">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2C1ED0" w14:paraId="4466030E" w14:textId="77777777" w:rsidTr="002856F5">
              <w:tc>
                <w:tcPr>
                  <w:tcW w:w="2456" w:type="dxa"/>
                  <w:vMerge w:val="restart"/>
                  <w:tcBorders>
                    <w:right w:val="single" w:sz="4" w:space="0" w:color="auto"/>
                  </w:tcBorders>
                </w:tcPr>
                <w:p w14:paraId="43633646" w14:textId="77777777" w:rsidR="002C1ED0" w:rsidRDefault="002C1ED0" w:rsidP="002C1ED0">
                  <w:pPr>
                    <w:autoSpaceDE w:val="0"/>
                    <w:autoSpaceDN w:val="0"/>
                    <w:adjustRightInd w:val="0"/>
                    <w:spacing w:after="1" w:line="200" w:lineRule="atLeast"/>
                    <w:rPr>
                      <w:rFonts w:cs="Arial"/>
                      <w:szCs w:val="20"/>
                    </w:rPr>
                  </w:pPr>
                </w:p>
              </w:tc>
              <w:tc>
                <w:tcPr>
                  <w:tcW w:w="1514" w:type="dxa"/>
                  <w:vMerge w:val="restart"/>
                  <w:tcBorders>
                    <w:top w:val="single" w:sz="4" w:space="0" w:color="auto"/>
                    <w:left w:val="single" w:sz="4" w:space="0" w:color="auto"/>
                    <w:bottom w:val="single" w:sz="4" w:space="0" w:color="auto"/>
                    <w:right w:val="single" w:sz="4" w:space="0" w:color="auto"/>
                  </w:tcBorders>
                </w:tcPr>
                <w:p w14:paraId="5025FEDC"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2C1ED0">
                    <w:rPr>
                      <w:rFonts w:cs="Arial"/>
                      <w:szCs w:val="20"/>
                      <w:shd w:val="clear" w:color="auto" w:fill="C0C0C0"/>
                    </w:rPr>
                    <w:t>&lt;1&gt;</w:t>
                  </w:r>
                </w:p>
              </w:tc>
              <w:tc>
                <w:tcPr>
                  <w:tcW w:w="3443" w:type="dxa"/>
                  <w:gridSpan w:val="2"/>
                  <w:tcBorders>
                    <w:top w:val="single" w:sz="4" w:space="0" w:color="auto"/>
                    <w:left w:val="single" w:sz="4" w:space="0" w:color="auto"/>
                    <w:bottom w:val="single" w:sz="4" w:space="0" w:color="auto"/>
                    <w:right w:val="single" w:sz="4" w:space="0" w:color="auto"/>
                  </w:tcBorders>
                </w:tcPr>
                <w:p w14:paraId="5CAF192F"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2C1ED0" w14:paraId="5B140D39" w14:textId="77777777" w:rsidTr="002856F5">
              <w:tc>
                <w:tcPr>
                  <w:tcW w:w="2456" w:type="dxa"/>
                  <w:vMerge/>
                  <w:tcBorders>
                    <w:right w:val="single" w:sz="4" w:space="0" w:color="auto"/>
                  </w:tcBorders>
                </w:tcPr>
                <w:p w14:paraId="189007E8" w14:textId="77777777" w:rsidR="002C1ED0" w:rsidRDefault="002C1ED0" w:rsidP="002C1ED0">
                  <w:pPr>
                    <w:autoSpaceDE w:val="0"/>
                    <w:autoSpaceDN w:val="0"/>
                    <w:adjustRightInd w:val="0"/>
                    <w:spacing w:after="1" w:line="200" w:lineRule="atLeast"/>
                    <w:jc w:val="both"/>
                    <w:rPr>
                      <w:rFonts w:cs="Arial"/>
                      <w:szCs w:val="20"/>
                    </w:rPr>
                  </w:pPr>
                </w:p>
              </w:tc>
              <w:tc>
                <w:tcPr>
                  <w:tcW w:w="1514" w:type="dxa"/>
                  <w:vMerge/>
                  <w:tcBorders>
                    <w:top w:val="single" w:sz="4" w:space="0" w:color="auto"/>
                    <w:left w:val="single" w:sz="4" w:space="0" w:color="auto"/>
                    <w:bottom w:val="single" w:sz="4" w:space="0" w:color="auto"/>
                    <w:right w:val="single" w:sz="4" w:space="0" w:color="auto"/>
                  </w:tcBorders>
                </w:tcPr>
                <w:p w14:paraId="688BFE42" w14:textId="77777777" w:rsidR="002C1ED0" w:rsidRDefault="002C1ED0" w:rsidP="002C1ED0">
                  <w:pPr>
                    <w:autoSpaceDE w:val="0"/>
                    <w:autoSpaceDN w:val="0"/>
                    <w:adjustRightInd w:val="0"/>
                    <w:spacing w:after="1" w:line="200" w:lineRule="atLeast"/>
                    <w:jc w:val="both"/>
                    <w:rPr>
                      <w:rFonts w:cs="Arial"/>
                      <w:szCs w:val="20"/>
                    </w:rPr>
                  </w:pPr>
                </w:p>
              </w:tc>
              <w:tc>
                <w:tcPr>
                  <w:tcW w:w="1047" w:type="dxa"/>
                  <w:tcBorders>
                    <w:top w:val="single" w:sz="4" w:space="0" w:color="auto"/>
                    <w:left w:val="single" w:sz="4" w:space="0" w:color="auto"/>
                    <w:bottom w:val="single" w:sz="4" w:space="0" w:color="auto"/>
                    <w:right w:val="single" w:sz="4" w:space="0" w:color="auto"/>
                  </w:tcBorders>
                </w:tcPr>
                <w:p w14:paraId="5DA625E8"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 xml:space="preserve">по ОКПО </w:t>
                  </w:r>
                  <w:r w:rsidRPr="002C1ED0">
                    <w:rPr>
                      <w:rFonts w:cs="Arial"/>
                      <w:szCs w:val="20"/>
                      <w:shd w:val="clear" w:color="auto" w:fill="C0C0C0"/>
                    </w:rPr>
                    <w:t>&lt;2&gt;</w:t>
                  </w:r>
                </w:p>
              </w:tc>
              <w:tc>
                <w:tcPr>
                  <w:tcW w:w="2395" w:type="dxa"/>
                  <w:tcBorders>
                    <w:top w:val="single" w:sz="4" w:space="0" w:color="auto"/>
                    <w:left w:val="single" w:sz="4" w:space="0" w:color="auto"/>
                    <w:bottom w:val="single" w:sz="4" w:space="0" w:color="auto"/>
                    <w:right w:val="single" w:sz="4" w:space="0" w:color="auto"/>
                  </w:tcBorders>
                </w:tcPr>
                <w:p w14:paraId="4A091FC1"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2C1ED0" w14:paraId="0E185491" w14:textId="77777777" w:rsidTr="002856F5">
              <w:tc>
                <w:tcPr>
                  <w:tcW w:w="2456" w:type="dxa"/>
                  <w:tcBorders>
                    <w:right w:val="single" w:sz="4" w:space="0" w:color="auto"/>
                  </w:tcBorders>
                </w:tcPr>
                <w:p w14:paraId="2B4C22F1" w14:textId="77777777" w:rsidR="002C1ED0" w:rsidRDefault="002C1ED0" w:rsidP="002C1ED0">
                  <w:pPr>
                    <w:autoSpaceDE w:val="0"/>
                    <w:autoSpaceDN w:val="0"/>
                    <w:adjustRightInd w:val="0"/>
                    <w:spacing w:after="1" w:line="200" w:lineRule="atLeast"/>
                    <w:rPr>
                      <w:rFonts w:cs="Arial"/>
                      <w:szCs w:val="20"/>
                    </w:rPr>
                  </w:pPr>
                </w:p>
              </w:tc>
              <w:tc>
                <w:tcPr>
                  <w:tcW w:w="1514" w:type="dxa"/>
                  <w:tcBorders>
                    <w:top w:val="single" w:sz="4" w:space="0" w:color="auto"/>
                    <w:left w:val="single" w:sz="4" w:space="0" w:color="auto"/>
                    <w:bottom w:val="single" w:sz="4" w:space="0" w:color="auto"/>
                    <w:right w:val="single" w:sz="4" w:space="0" w:color="auto"/>
                  </w:tcBorders>
                </w:tcPr>
                <w:p w14:paraId="22E54C39" w14:textId="77777777" w:rsidR="002C1ED0" w:rsidRDefault="002C1ED0" w:rsidP="002C1ED0">
                  <w:pPr>
                    <w:autoSpaceDE w:val="0"/>
                    <w:autoSpaceDN w:val="0"/>
                    <w:adjustRightInd w:val="0"/>
                    <w:spacing w:after="1" w:line="200" w:lineRule="atLeast"/>
                    <w:rPr>
                      <w:rFonts w:cs="Arial"/>
                      <w:szCs w:val="20"/>
                    </w:rPr>
                  </w:pPr>
                </w:p>
              </w:tc>
              <w:tc>
                <w:tcPr>
                  <w:tcW w:w="1047" w:type="dxa"/>
                  <w:tcBorders>
                    <w:top w:val="single" w:sz="4" w:space="0" w:color="auto"/>
                    <w:left w:val="single" w:sz="4" w:space="0" w:color="auto"/>
                    <w:bottom w:val="single" w:sz="4" w:space="0" w:color="auto"/>
                    <w:right w:val="single" w:sz="4" w:space="0" w:color="auto"/>
                  </w:tcBorders>
                </w:tcPr>
                <w:p w14:paraId="51A9E3EC" w14:textId="77777777" w:rsidR="002C1ED0" w:rsidRDefault="002C1ED0" w:rsidP="002C1ED0">
                  <w:pPr>
                    <w:autoSpaceDE w:val="0"/>
                    <w:autoSpaceDN w:val="0"/>
                    <w:adjustRightInd w:val="0"/>
                    <w:spacing w:after="1" w:line="200" w:lineRule="atLeast"/>
                    <w:rPr>
                      <w:rFonts w:cs="Arial"/>
                      <w:szCs w:val="20"/>
                    </w:rPr>
                  </w:pPr>
                </w:p>
              </w:tc>
              <w:tc>
                <w:tcPr>
                  <w:tcW w:w="2395" w:type="dxa"/>
                  <w:tcBorders>
                    <w:top w:val="single" w:sz="4" w:space="0" w:color="auto"/>
                    <w:left w:val="single" w:sz="4" w:space="0" w:color="auto"/>
                    <w:bottom w:val="single" w:sz="4" w:space="0" w:color="auto"/>
                    <w:right w:val="single" w:sz="4" w:space="0" w:color="auto"/>
                  </w:tcBorders>
                </w:tcPr>
                <w:p w14:paraId="7D99BDEE" w14:textId="77777777" w:rsidR="002C1ED0" w:rsidRDefault="002C1ED0" w:rsidP="002C1ED0">
                  <w:pPr>
                    <w:autoSpaceDE w:val="0"/>
                    <w:autoSpaceDN w:val="0"/>
                    <w:adjustRightInd w:val="0"/>
                    <w:spacing w:after="1" w:line="200" w:lineRule="atLeast"/>
                    <w:rPr>
                      <w:rFonts w:cs="Arial"/>
                      <w:szCs w:val="20"/>
                    </w:rPr>
                  </w:pPr>
                </w:p>
              </w:tc>
            </w:tr>
          </w:tbl>
          <w:p w14:paraId="5670F0F4" w14:textId="77777777" w:rsidR="005B3F17" w:rsidRDefault="005B3F17" w:rsidP="002C1ED0">
            <w:pPr>
              <w:spacing w:after="1" w:line="200" w:lineRule="atLeast"/>
              <w:jc w:val="both"/>
            </w:pPr>
          </w:p>
        </w:tc>
      </w:tr>
      <w:tr w:rsidR="005B3F17" w14:paraId="3EC65C4C" w14:textId="77777777" w:rsidTr="00260F85">
        <w:tc>
          <w:tcPr>
            <w:tcW w:w="7597" w:type="dxa"/>
          </w:tcPr>
          <w:p w14:paraId="20FBDA3F" w14:textId="77777777" w:rsidR="002C1ED0" w:rsidRDefault="002C1ED0" w:rsidP="002C1ED0">
            <w:pPr>
              <w:autoSpaceDE w:val="0"/>
              <w:autoSpaceDN w:val="0"/>
              <w:adjustRightInd w:val="0"/>
              <w:spacing w:after="1" w:line="200" w:lineRule="atLeast"/>
              <w:jc w:val="both"/>
              <w:rPr>
                <w:rFonts w:cs="Arial"/>
                <w:szCs w:val="20"/>
              </w:rPr>
            </w:pPr>
          </w:p>
          <w:p w14:paraId="78F06B1D" w14:textId="77777777" w:rsidR="002C1ED0" w:rsidRPr="002C1ED0" w:rsidRDefault="002C1ED0" w:rsidP="002C1ED0">
            <w:pPr>
              <w:spacing w:after="1" w:line="200" w:lineRule="atLeast"/>
              <w:jc w:val="both"/>
              <w:rPr>
                <w:rFonts w:ascii="Courier New" w:hAnsi="Courier New" w:cs="Courier New"/>
                <w:sz w:val="18"/>
                <w:szCs w:val="18"/>
              </w:rPr>
            </w:pPr>
            <w:r w:rsidRPr="002C1ED0">
              <w:rPr>
                <w:rFonts w:ascii="Courier New" w:hAnsi="Courier New" w:cs="Courier New"/>
                <w:sz w:val="18"/>
                <w:szCs w:val="18"/>
              </w:rPr>
              <w:t xml:space="preserve">                   СВЕДЕНИЯ ОБ ОСУЩЕСТВЛЕНИИ </w:t>
            </w:r>
            <w:r w:rsidRPr="002C1ED0">
              <w:rPr>
                <w:rFonts w:ascii="Courier New" w:hAnsi="Courier New" w:cs="Courier New"/>
                <w:strike/>
                <w:color w:val="FF0000"/>
                <w:sz w:val="18"/>
                <w:szCs w:val="18"/>
              </w:rPr>
              <w:t>БРОКЕРСКОЙ,</w:t>
            </w:r>
          </w:p>
          <w:p w14:paraId="3A4A3BA2" w14:textId="77777777" w:rsidR="002C1ED0" w:rsidRPr="002C1ED0" w:rsidRDefault="002C1ED0" w:rsidP="002C1ED0">
            <w:pPr>
              <w:spacing w:after="1" w:line="200" w:lineRule="atLeast"/>
              <w:jc w:val="both"/>
              <w:rPr>
                <w:rFonts w:ascii="Courier New" w:hAnsi="Courier New" w:cs="Courier New"/>
                <w:sz w:val="18"/>
                <w:szCs w:val="18"/>
              </w:rPr>
            </w:pPr>
            <w:r w:rsidRPr="002C1ED0">
              <w:rPr>
                <w:rFonts w:ascii="Courier New" w:hAnsi="Courier New" w:cs="Courier New"/>
                <w:sz w:val="18"/>
                <w:szCs w:val="18"/>
              </w:rPr>
              <w:t xml:space="preserve">       ДЕПОЗИТАРНОЙ ДЕЯТЕЛЬНОСТИ</w:t>
            </w:r>
            <w:r w:rsidRPr="002C1ED0">
              <w:rPr>
                <w:rFonts w:ascii="Courier New" w:hAnsi="Courier New" w:cs="Courier New"/>
                <w:strike/>
                <w:color w:val="FF0000"/>
                <w:sz w:val="18"/>
                <w:szCs w:val="18"/>
              </w:rPr>
              <w:t>,</w:t>
            </w:r>
            <w:r w:rsidRPr="002C1ED0">
              <w:rPr>
                <w:rFonts w:ascii="Courier New" w:hAnsi="Courier New" w:cs="Courier New"/>
                <w:sz w:val="18"/>
                <w:szCs w:val="18"/>
              </w:rPr>
              <w:t xml:space="preserve"> ДЕЯТЕЛЬНОСТИ ПО </w:t>
            </w:r>
            <w:r w:rsidRPr="002C1ED0">
              <w:rPr>
                <w:rFonts w:ascii="Courier New" w:hAnsi="Courier New" w:cs="Courier New"/>
                <w:strike/>
                <w:color w:val="FF0000"/>
                <w:sz w:val="18"/>
                <w:szCs w:val="18"/>
              </w:rPr>
              <w:t>УПРАВЛЕНИЮ ЦЕННЫМИ</w:t>
            </w:r>
          </w:p>
          <w:p w14:paraId="4CDE98AE" w14:textId="77777777" w:rsidR="002C1ED0" w:rsidRPr="002C1ED0" w:rsidRDefault="002C1ED0" w:rsidP="002C1ED0">
            <w:pPr>
              <w:spacing w:after="1" w:line="200" w:lineRule="atLeast"/>
              <w:jc w:val="both"/>
              <w:rPr>
                <w:rFonts w:ascii="Courier New" w:hAnsi="Courier New" w:cs="Courier New"/>
                <w:sz w:val="18"/>
                <w:szCs w:val="18"/>
              </w:rPr>
            </w:pPr>
            <w:r w:rsidRPr="002C1ED0">
              <w:rPr>
                <w:rFonts w:ascii="Courier New" w:hAnsi="Courier New" w:cs="Courier New"/>
                <w:sz w:val="18"/>
                <w:szCs w:val="18"/>
              </w:rPr>
              <w:lastRenderedPageBreak/>
              <w:t xml:space="preserve">                </w:t>
            </w:r>
            <w:r w:rsidRPr="002C1ED0">
              <w:rPr>
                <w:rFonts w:ascii="Courier New" w:hAnsi="Courier New" w:cs="Courier New"/>
                <w:strike/>
                <w:color w:val="FF0000"/>
                <w:sz w:val="18"/>
                <w:szCs w:val="18"/>
              </w:rPr>
              <w:t>БУМАГАМИ И</w:t>
            </w:r>
            <w:r w:rsidRPr="002C1ED0">
              <w:rPr>
                <w:rFonts w:ascii="Courier New" w:hAnsi="Courier New" w:cs="Courier New"/>
                <w:sz w:val="18"/>
                <w:szCs w:val="18"/>
              </w:rPr>
              <w:t xml:space="preserve"> ИНВЕСТИЦИОННОМУ КОНСУЛЬТИРОВАНИЮ</w:t>
            </w:r>
          </w:p>
          <w:p w14:paraId="12943B75" w14:textId="77777777" w:rsidR="002C1ED0" w:rsidRPr="002C1ED0" w:rsidRDefault="002C1ED0" w:rsidP="002C1ED0">
            <w:pPr>
              <w:spacing w:after="1" w:line="200" w:lineRule="atLeast"/>
              <w:jc w:val="both"/>
              <w:rPr>
                <w:rFonts w:ascii="Courier New" w:hAnsi="Courier New" w:cs="Courier New"/>
                <w:sz w:val="18"/>
                <w:szCs w:val="18"/>
              </w:rPr>
            </w:pPr>
            <w:r w:rsidRPr="002C1ED0">
              <w:rPr>
                <w:rFonts w:ascii="Courier New" w:hAnsi="Courier New" w:cs="Courier New"/>
                <w:sz w:val="18"/>
                <w:szCs w:val="18"/>
              </w:rPr>
              <w:t xml:space="preserve">                     по состоянию на "__" ________ г.</w:t>
            </w:r>
          </w:p>
          <w:p w14:paraId="5BB9AEBA" w14:textId="77777777" w:rsidR="002C1ED0" w:rsidRPr="005B3F17" w:rsidRDefault="002C1ED0" w:rsidP="002C1ED0">
            <w:pPr>
              <w:spacing w:after="1" w:line="200" w:lineRule="atLeast"/>
              <w:jc w:val="both"/>
              <w:rPr>
                <w:rFonts w:ascii="Courier New" w:hAnsi="Courier New" w:cs="Courier New"/>
              </w:rPr>
            </w:pPr>
          </w:p>
          <w:p w14:paraId="7D70EA63" w14:textId="77777777" w:rsidR="002C1ED0" w:rsidRPr="002C1ED0" w:rsidRDefault="002C1ED0" w:rsidP="002C1ED0">
            <w:pPr>
              <w:spacing w:after="1" w:line="200" w:lineRule="atLeast"/>
              <w:jc w:val="both"/>
              <w:rPr>
                <w:rFonts w:ascii="Courier New" w:hAnsi="Courier New" w:cs="Courier New"/>
                <w:sz w:val="16"/>
                <w:szCs w:val="16"/>
              </w:rPr>
            </w:pPr>
            <w:r w:rsidRPr="002C1ED0">
              <w:rPr>
                <w:rFonts w:ascii="Courier New" w:hAnsi="Courier New" w:cs="Courier New"/>
                <w:sz w:val="16"/>
                <w:szCs w:val="16"/>
              </w:rPr>
              <w:t xml:space="preserve">Полное </w:t>
            </w:r>
            <w:r w:rsidRPr="002C1ED0">
              <w:rPr>
                <w:rFonts w:ascii="Courier New" w:hAnsi="Courier New" w:cs="Courier New"/>
                <w:strike/>
                <w:color w:val="FF0000"/>
                <w:sz w:val="16"/>
                <w:szCs w:val="16"/>
              </w:rPr>
              <w:t>или сокращенное</w:t>
            </w:r>
            <w:r w:rsidRPr="002C1ED0">
              <w:rPr>
                <w:rFonts w:ascii="Courier New" w:hAnsi="Courier New" w:cs="Courier New"/>
                <w:sz w:val="16"/>
                <w:szCs w:val="16"/>
              </w:rPr>
              <w:t xml:space="preserve"> фирменное наименование кредитной организации _______</w:t>
            </w:r>
          </w:p>
          <w:p w14:paraId="6FDCC97B" w14:textId="77777777" w:rsidR="002C1ED0" w:rsidRPr="002C1ED0" w:rsidRDefault="002C1ED0" w:rsidP="002C1ED0">
            <w:pPr>
              <w:spacing w:after="1" w:line="200" w:lineRule="atLeast"/>
              <w:jc w:val="both"/>
              <w:rPr>
                <w:rFonts w:ascii="Courier New" w:hAnsi="Courier New" w:cs="Courier New"/>
                <w:sz w:val="16"/>
                <w:szCs w:val="16"/>
              </w:rPr>
            </w:pPr>
            <w:r w:rsidRPr="002C1ED0">
              <w:rPr>
                <w:rFonts w:ascii="Courier New" w:hAnsi="Courier New" w:cs="Courier New"/>
                <w:sz w:val="16"/>
                <w:szCs w:val="16"/>
              </w:rPr>
              <w:t xml:space="preserve">Адрес </w:t>
            </w:r>
            <w:r w:rsidRPr="002C1ED0">
              <w:rPr>
                <w:rFonts w:ascii="Courier New" w:hAnsi="Courier New" w:cs="Courier New"/>
                <w:strike/>
                <w:color w:val="FF0000"/>
                <w:sz w:val="16"/>
                <w:szCs w:val="16"/>
              </w:rPr>
              <w:t>(место</w:t>
            </w:r>
            <w:r w:rsidRPr="002C1ED0">
              <w:rPr>
                <w:rFonts w:ascii="Courier New" w:hAnsi="Courier New" w:cs="Courier New"/>
                <w:sz w:val="16"/>
                <w:szCs w:val="16"/>
              </w:rPr>
              <w:t xml:space="preserve"> нахождения</w:t>
            </w:r>
            <w:r w:rsidRPr="002C1ED0">
              <w:rPr>
                <w:rFonts w:ascii="Courier New" w:hAnsi="Courier New" w:cs="Courier New"/>
                <w:strike/>
                <w:color w:val="FF0000"/>
                <w:sz w:val="16"/>
                <w:szCs w:val="16"/>
              </w:rPr>
              <w:t>)</w:t>
            </w:r>
            <w:r w:rsidRPr="002C1ED0">
              <w:rPr>
                <w:rFonts w:ascii="Courier New" w:hAnsi="Courier New" w:cs="Courier New"/>
                <w:sz w:val="16"/>
                <w:szCs w:val="16"/>
              </w:rPr>
              <w:t xml:space="preserve"> кредитной организации ____________________________</w:t>
            </w:r>
          </w:p>
          <w:p w14:paraId="042A54B8" w14:textId="77777777" w:rsidR="002C1ED0" w:rsidRPr="005B3F17" w:rsidRDefault="002C1ED0" w:rsidP="002C1ED0">
            <w:pPr>
              <w:spacing w:after="1" w:line="200" w:lineRule="atLeast"/>
              <w:jc w:val="both"/>
              <w:rPr>
                <w:rFonts w:ascii="Courier New" w:hAnsi="Courier New" w:cs="Courier New"/>
              </w:rPr>
            </w:pPr>
          </w:p>
          <w:p w14:paraId="6700D302" w14:textId="77777777" w:rsidR="002C1ED0" w:rsidRPr="002C1ED0" w:rsidRDefault="002C1ED0" w:rsidP="002C1ED0">
            <w:pPr>
              <w:spacing w:after="1" w:line="200" w:lineRule="atLeast"/>
              <w:jc w:val="both"/>
              <w:rPr>
                <w:rFonts w:ascii="Courier New" w:hAnsi="Courier New" w:cs="Courier New"/>
                <w:sz w:val="16"/>
                <w:szCs w:val="16"/>
              </w:rPr>
            </w:pPr>
            <w:r w:rsidRPr="002C1ED0">
              <w:rPr>
                <w:rFonts w:ascii="Courier New" w:hAnsi="Courier New" w:cs="Courier New"/>
                <w:sz w:val="16"/>
                <w:szCs w:val="16"/>
              </w:rPr>
              <w:t xml:space="preserve">                                                  Код формы по ОКУД 0409707</w:t>
            </w:r>
          </w:p>
          <w:p w14:paraId="25ABEE76" w14:textId="77777777" w:rsidR="002C1ED0" w:rsidRPr="005B3F17" w:rsidRDefault="002C1ED0" w:rsidP="002C1ED0">
            <w:pPr>
              <w:spacing w:after="1" w:line="200" w:lineRule="atLeast"/>
              <w:jc w:val="both"/>
              <w:rPr>
                <w:rFonts w:ascii="Courier New" w:hAnsi="Courier New" w:cs="Courier New"/>
              </w:rPr>
            </w:pPr>
          </w:p>
          <w:p w14:paraId="4FE7EC93" w14:textId="77777777" w:rsidR="005B3F17" w:rsidRPr="002C1ED0" w:rsidRDefault="002C1ED0" w:rsidP="00FB32E8">
            <w:pPr>
              <w:spacing w:after="1" w:line="200" w:lineRule="atLeast"/>
              <w:jc w:val="both"/>
              <w:rPr>
                <w:rFonts w:ascii="Courier New" w:hAnsi="Courier New" w:cs="Courier New"/>
                <w:sz w:val="16"/>
                <w:szCs w:val="16"/>
              </w:rPr>
            </w:pPr>
            <w:r w:rsidRPr="002C1ED0">
              <w:rPr>
                <w:rFonts w:ascii="Courier New" w:hAnsi="Courier New" w:cs="Courier New"/>
                <w:sz w:val="16"/>
                <w:szCs w:val="16"/>
              </w:rPr>
              <w:t xml:space="preserve">                                                                   Месячная</w:t>
            </w:r>
          </w:p>
        </w:tc>
        <w:tc>
          <w:tcPr>
            <w:tcW w:w="7597" w:type="dxa"/>
          </w:tcPr>
          <w:p w14:paraId="0F6B96BA" w14:textId="77777777" w:rsidR="002C1ED0" w:rsidRDefault="002C1ED0" w:rsidP="002C1ED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1"/>
              <w:gridCol w:w="1749"/>
            </w:tblGrid>
            <w:tr w:rsidR="002C1ED0" w14:paraId="598A6F49" w14:textId="77777777" w:rsidTr="002856F5">
              <w:tc>
                <w:tcPr>
                  <w:tcW w:w="7390" w:type="dxa"/>
                  <w:gridSpan w:val="2"/>
                  <w:vAlign w:val="center"/>
                </w:tcPr>
                <w:p w14:paraId="2D821073"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СВЕДЕНИЯ</w:t>
                  </w:r>
                </w:p>
                <w:p w14:paraId="71BDCC10"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lastRenderedPageBreak/>
                    <w:t xml:space="preserve">ОБ ОСУЩЕСТВЛЕНИИ ДЕПОЗИТАРНОЙ ДЕЯТЕЛЬНОСТИ </w:t>
                  </w:r>
                  <w:r w:rsidRPr="002C1ED0">
                    <w:rPr>
                      <w:rFonts w:cs="Arial"/>
                      <w:szCs w:val="20"/>
                      <w:shd w:val="clear" w:color="auto" w:fill="C0C0C0"/>
                    </w:rPr>
                    <w:t>И</w:t>
                  </w:r>
                  <w:r>
                    <w:rPr>
                      <w:rFonts w:cs="Arial"/>
                      <w:szCs w:val="20"/>
                    </w:rPr>
                    <w:t xml:space="preserve"> ДЕЯТЕЛЬНОСТИ ПО ИНВЕСТИЦИОННОМУ КОНСУЛЬТИРОВАНИЮ</w:t>
                  </w:r>
                </w:p>
                <w:p w14:paraId="194A7C2C" w14:textId="77777777" w:rsidR="002C1ED0" w:rsidRDefault="002C1ED0" w:rsidP="002C1ED0">
                  <w:pPr>
                    <w:autoSpaceDE w:val="0"/>
                    <w:autoSpaceDN w:val="0"/>
                    <w:adjustRightInd w:val="0"/>
                    <w:spacing w:after="1" w:line="200" w:lineRule="atLeast"/>
                    <w:jc w:val="center"/>
                    <w:rPr>
                      <w:rFonts w:cs="Arial"/>
                      <w:szCs w:val="20"/>
                    </w:rPr>
                  </w:pPr>
                  <w:r>
                    <w:rPr>
                      <w:rFonts w:cs="Arial"/>
                      <w:szCs w:val="20"/>
                    </w:rPr>
                    <w:t>по состоянию на "__" ___________ ____ г.</w:t>
                  </w:r>
                </w:p>
              </w:tc>
            </w:tr>
            <w:tr w:rsidR="002C1ED0" w14:paraId="6142C162" w14:textId="77777777" w:rsidTr="002C1ED0">
              <w:tc>
                <w:tcPr>
                  <w:tcW w:w="5641" w:type="dxa"/>
                  <w:vAlign w:val="bottom"/>
                </w:tcPr>
                <w:p w14:paraId="2EDC326A" w14:textId="77777777" w:rsidR="002C1ED0" w:rsidRDefault="002C1ED0" w:rsidP="002C1ED0">
                  <w:pPr>
                    <w:autoSpaceDE w:val="0"/>
                    <w:autoSpaceDN w:val="0"/>
                    <w:adjustRightInd w:val="0"/>
                    <w:spacing w:after="1" w:line="200" w:lineRule="atLeast"/>
                    <w:jc w:val="both"/>
                    <w:rPr>
                      <w:rFonts w:cs="Arial"/>
                      <w:szCs w:val="20"/>
                    </w:rPr>
                  </w:pPr>
                  <w:r>
                    <w:rPr>
                      <w:rFonts w:cs="Arial"/>
                      <w:szCs w:val="20"/>
                    </w:rPr>
                    <w:lastRenderedPageBreak/>
                    <w:t>Полное фирменное наименование кредитной организации</w:t>
                  </w:r>
                </w:p>
              </w:tc>
              <w:tc>
                <w:tcPr>
                  <w:tcW w:w="1749" w:type="dxa"/>
                  <w:tcBorders>
                    <w:bottom w:val="single" w:sz="4" w:space="0" w:color="auto"/>
                  </w:tcBorders>
                </w:tcPr>
                <w:p w14:paraId="5086DFC1" w14:textId="77777777" w:rsidR="002C1ED0" w:rsidRDefault="002C1ED0" w:rsidP="002C1ED0">
                  <w:pPr>
                    <w:autoSpaceDE w:val="0"/>
                    <w:autoSpaceDN w:val="0"/>
                    <w:adjustRightInd w:val="0"/>
                    <w:spacing w:after="1" w:line="200" w:lineRule="atLeast"/>
                    <w:rPr>
                      <w:rFonts w:cs="Arial"/>
                      <w:szCs w:val="20"/>
                    </w:rPr>
                  </w:pPr>
                </w:p>
              </w:tc>
            </w:tr>
            <w:tr w:rsidR="002C1ED0" w14:paraId="31E4B17F" w14:textId="77777777" w:rsidTr="002856F5">
              <w:tc>
                <w:tcPr>
                  <w:tcW w:w="7390" w:type="dxa"/>
                  <w:gridSpan w:val="2"/>
                </w:tcPr>
                <w:p w14:paraId="5901B760" w14:textId="77777777" w:rsidR="002C1ED0" w:rsidRDefault="002C1ED0" w:rsidP="002C1ED0">
                  <w:pPr>
                    <w:autoSpaceDE w:val="0"/>
                    <w:autoSpaceDN w:val="0"/>
                    <w:adjustRightInd w:val="0"/>
                    <w:spacing w:after="1" w:line="200" w:lineRule="atLeast"/>
                    <w:jc w:val="both"/>
                    <w:rPr>
                      <w:rFonts w:cs="Arial"/>
                      <w:szCs w:val="20"/>
                    </w:rPr>
                  </w:pPr>
                  <w:r>
                    <w:rPr>
                      <w:rFonts w:cs="Arial"/>
                      <w:szCs w:val="20"/>
                    </w:rPr>
                    <w:t xml:space="preserve">Адрес </w:t>
                  </w:r>
                  <w:r w:rsidRPr="002C1ED0">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r w:rsidR="002C1ED0" w14:paraId="41BF91A2" w14:textId="77777777" w:rsidTr="002856F5">
              <w:tc>
                <w:tcPr>
                  <w:tcW w:w="7390" w:type="dxa"/>
                  <w:gridSpan w:val="2"/>
                  <w:vAlign w:val="bottom"/>
                </w:tcPr>
                <w:p w14:paraId="2D7A23E3" w14:textId="77777777" w:rsidR="002C1ED0" w:rsidRDefault="002C1ED0" w:rsidP="002C1ED0">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2C1ED0">
                    <w:rPr>
                      <w:rFonts w:cs="Arial"/>
                      <w:szCs w:val="20"/>
                      <w:shd w:val="clear" w:color="auto" w:fill="C0C0C0"/>
                    </w:rPr>
                    <w:t>&lt;3&gt;</w:t>
                  </w:r>
                  <w:r>
                    <w:rPr>
                      <w:rFonts w:cs="Arial"/>
                      <w:szCs w:val="20"/>
                    </w:rPr>
                    <w:t xml:space="preserve"> 0409707</w:t>
                  </w:r>
                </w:p>
              </w:tc>
            </w:tr>
            <w:tr w:rsidR="002C1ED0" w14:paraId="36331879" w14:textId="77777777" w:rsidTr="002856F5">
              <w:tc>
                <w:tcPr>
                  <w:tcW w:w="7390" w:type="dxa"/>
                  <w:gridSpan w:val="2"/>
                </w:tcPr>
                <w:p w14:paraId="6D42C958" w14:textId="77777777" w:rsidR="002C1ED0" w:rsidRDefault="002C1ED0" w:rsidP="002C1ED0">
                  <w:pPr>
                    <w:autoSpaceDE w:val="0"/>
                    <w:autoSpaceDN w:val="0"/>
                    <w:adjustRightInd w:val="0"/>
                    <w:spacing w:after="1" w:line="200" w:lineRule="atLeast"/>
                    <w:jc w:val="right"/>
                    <w:rPr>
                      <w:rFonts w:cs="Arial"/>
                      <w:szCs w:val="20"/>
                    </w:rPr>
                  </w:pPr>
                  <w:r>
                    <w:rPr>
                      <w:rFonts w:cs="Arial"/>
                      <w:szCs w:val="20"/>
                    </w:rPr>
                    <w:t>Месячная</w:t>
                  </w:r>
                </w:p>
              </w:tc>
            </w:tr>
          </w:tbl>
          <w:p w14:paraId="613EBC30" w14:textId="77777777" w:rsidR="005B3F17" w:rsidRDefault="005B3F17" w:rsidP="00FB32E8">
            <w:pPr>
              <w:spacing w:after="1" w:line="200" w:lineRule="atLeast"/>
              <w:jc w:val="both"/>
            </w:pPr>
          </w:p>
        </w:tc>
      </w:tr>
      <w:tr w:rsidR="005B3F17" w14:paraId="5106FAFB" w14:textId="77777777" w:rsidTr="00260F85">
        <w:tc>
          <w:tcPr>
            <w:tcW w:w="7597" w:type="dxa"/>
          </w:tcPr>
          <w:p w14:paraId="5ACFA7CC" w14:textId="77777777" w:rsidR="002C1ED0" w:rsidRPr="00100F00" w:rsidRDefault="002C1ED0" w:rsidP="002C1ED0">
            <w:pPr>
              <w:spacing w:after="1" w:line="200" w:lineRule="atLeast"/>
              <w:jc w:val="both"/>
              <w:rPr>
                <w:rFonts w:cs="Arial"/>
              </w:rPr>
            </w:pPr>
          </w:p>
          <w:p w14:paraId="6B65354B" w14:textId="77777777" w:rsidR="002C1ED0" w:rsidRPr="002C1ED0" w:rsidRDefault="002C1ED0" w:rsidP="002C1ED0">
            <w:pPr>
              <w:spacing w:after="1" w:line="200" w:lineRule="atLeast"/>
              <w:jc w:val="both"/>
              <w:rPr>
                <w:rFonts w:ascii="Courier New" w:hAnsi="Courier New" w:cs="Courier New"/>
                <w:strike/>
              </w:rPr>
            </w:pPr>
            <w:r w:rsidRPr="002C1ED0">
              <w:rPr>
                <w:rFonts w:ascii="Courier New" w:hAnsi="Courier New" w:cs="Courier New"/>
                <w:strike/>
                <w:color w:val="FF0000"/>
              </w:rPr>
              <w:t>Раздел 1. Сведения о брокерской деятельности</w:t>
            </w:r>
          </w:p>
          <w:p w14:paraId="24BA6593" w14:textId="77777777" w:rsidR="002C1ED0" w:rsidRDefault="002C1ED0" w:rsidP="002C1ED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969"/>
              <w:gridCol w:w="646"/>
              <w:gridCol w:w="553"/>
              <w:gridCol w:w="507"/>
              <w:gridCol w:w="139"/>
              <w:gridCol w:w="414"/>
              <w:gridCol w:w="139"/>
              <w:gridCol w:w="509"/>
              <w:gridCol w:w="507"/>
              <w:gridCol w:w="139"/>
              <w:gridCol w:w="414"/>
              <w:gridCol w:w="139"/>
              <w:gridCol w:w="414"/>
              <w:gridCol w:w="232"/>
              <w:gridCol w:w="367"/>
              <w:gridCol w:w="186"/>
              <w:gridCol w:w="510"/>
            </w:tblGrid>
            <w:tr w:rsidR="002C1ED0" w14:paraId="1A0E6BC6" w14:textId="77777777" w:rsidTr="002856F5">
              <w:tc>
                <w:tcPr>
                  <w:tcW w:w="600" w:type="dxa"/>
                  <w:vMerge w:val="restart"/>
                  <w:tcBorders>
                    <w:top w:val="single" w:sz="4" w:space="0" w:color="auto"/>
                    <w:left w:val="single" w:sz="4" w:space="0" w:color="auto"/>
                    <w:bottom w:val="single" w:sz="4" w:space="0" w:color="auto"/>
                    <w:right w:val="single" w:sz="4" w:space="0" w:color="auto"/>
                  </w:tcBorders>
                </w:tcPr>
                <w:p w14:paraId="1DD77E7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Код территории (страны)</w:t>
                  </w:r>
                </w:p>
              </w:tc>
              <w:tc>
                <w:tcPr>
                  <w:tcW w:w="969" w:type="dxa"/>
                  <w:vMerge w:val="restart"/>
                  <w:tcBorders>
                    <w:top w:val="single" w:sz="4" w:space="0" w:color="auto"/>
                    <w:left w:val="single" w:sz="4" w:space="0" w:color="auto"/>
                    <w:bottom w:val="single" w:sz="4" w:space="0" w:color="auto"/>
                    <w:right w:val="single" w:sz="4" w:space="0" w:color="auto"/>
                  </w:tcBorders>
                </w:tcPr>
                <w:p w14:paraId="6F1B485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Количество клиентов по договорам о брокерском обслуживании на конец отчетного периода, единиц</w:t>
                  </w:r>
                </w:p>
              </w:tc>
              <w:tc>
                <w:tcPr>
                  <w:tcW w:w="2907" w:type="dxa"/>
                  <w:gridSpan w:val="7"/>
                  <w:tcBorders>
                    <w:top w:val="single" w:sz="4" w:space="0" w:color="auto"/>
                    <w:left w:val="single" w:sz="4" w:space="0" w:color="auto"/>
                    <w:bottom w:val="single" w:sz="4" w:space="0" w:color="auto"/>
                    <w:right w:val="single" w:sz="4" w:space="0" w:color="auto"/>
                  </w:tcBorders>
                </w:tcPr>
                <w:p w14:paraId="04B2F26C"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Совокупные положительные позиции</w:t>
                  </w:r>
                </w:p>
              </w:tc>
              <w:tc>
                <w:tcPr>
                  <w:tcW w:w="2906" w:type="dxa"/>
                  <w:gridSpan w:val="9"/>
                  <w:tcBorders>
                    <w:top w:val="single" w:sz="4" w:space="0" w:color="auto"/>
                    <w:left w:val="single" w:sz="4" w:space="0" w:color="auto"/>
                    <w:bottom w:val="single" w:sz="4" w:space="0" w:color="auto"/>
                    <w:right w:val="single" w:sz="4" w:space="0" w:color="auto"/>
                  </w:tcBorders>
                </w:tcPr>
                <w:p w14:paraId="600AD15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Совокупные отрицательные позиции</w:t>
                  </w:r>
                </w:p>
              </w:tc>
            </w:tr>
            <w:tr w:rsidR="002C1ED0" w14:paraId="25E191DE" w14:textId="77777777" w:rsidTr="002856F5">
              <w:tc>
                <w:tcPr>
                  <w:tcW w:w="600" w:type="dxa"/>
                  <w:vMerge/>
                  <w:tcBorders>
                    <w:top w:val="single" w:sz="4" w:space="0" w:color="auto"/>
                    <w:left w:val="single" w:sz="4" w:space="0" w:color="auto"/>
                    <w:bottom w:val="single" w:sz="4" w:space="0" w:color="auto"/>
                    <w:right w:val="single" w:sz="4" w:space="0" w:color="auto"/>
                  </w:tcBorders>
                </w:tcPr>
                <w:p w14:paraId="36494AFF" w14:textId="77777777" w:rsidR="002C1ED0" w:rsidRDefault="002C1ED0" w:rsidP="002C1ED0">
                  <w:pPr>
                    <w:autoSpaceDE w:val="0"/>
                    <w:autoSpaceDN w:val="0"/>
                    <w:adjustRightInd w:val="0"/>
                    <w:spacing w:after="1" w:line="200" w:lineRule="atLeast"/>
                    <w:jc w:val="both"/>
                    <w:rPr>
                      <w:rFonts w:cs="Arial"/>
                      <w:szCs w:val="20"/>
                    </w:rPr>
                  </w:pPr>
                </w:p>
              </w:tc>
              <w:tc>
                <w:tcPr>
                  <w:tcW w:w="969" w:type="dxa"/>
                  <w:vMerge/>
                  <w:tcBorders>
                    <w:top w:val="single" w:sz="4" w:space="0" w:color="auto"/>
                    <w:left w:val="single" w:sz="4" w:space="0" w:color="auto"/>
                    <w:bottom w:val="single" w:sz="4" w:space="0" w:color="auto"/>
                    <w:right w:val="single" w:sz="4" w:space="0" w:color="auto"/>
                  </w:tcBorders>
                </w:tcPr>
                <w:p w14:paraId="34CED7BA" w14:textId="77777777" w:rsidR="002C1ED0" w:rsidRDefault="002C1ED0" w:rsidP="002C1ED0">
                  <w:pPr>
                    <w:autoSpaceDE w:val="0"/>
                    <w:autoSpaceDN w:val="0"/>
                    <w:adjustRightInd w:val="0"/>
                    <w:spacing w:after="1" w:line="200" w:lineRule="atLeast"/>
                    <w:jc w:val="both"/>
                    <w:rPr>
                      <w:rFonts w:cs="Arial"/>
                      <w:szCs w:val="20"/>
                    </w:rPr>
                  </w:pPr>
                </w:p>
              </w:tc>
              <w:tc>
                <w:tcPr>
                  <w:tcW w:w="646" w:type="dxa"/>
                  <w:vMerge w:val="restart"/>
                  <w:tcBorders>
                    <w:top w:val="single" w:sz="4" w:space="0" w:color="auto"/>
                    <w:left w:val="single" w:sz="4" w:space="0" w:color="auto"/>
                    <w:bottom w:val="single" w:sz="4" w:space="0" w:color="auto"/>
                    <w:right w:val="single" w:sz="4" w:space="0" w:color="auto"/>
                  </w:tcBorders>
                </w:tcPr>
                <w:p w14:paraId="7E36D228"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денежные средства клиентов, тыс. руб.</w:t>
                  </w:r>
                </w:p>
              </w:tc>
              <w:tc>
                <w:tcPr>
                  <w:tcW w:w="553" w:type="dxa"/>
                  <w:vMerge w:val="restart"/>
                  <w:tcBorders>
                    <w:top w:val="single" w:sz="4" w:space="0" w:color="auto"/>
                    <w:left w:val="single" w:sz="4" w:space="0" w:color="auto"/>
                    <w:bottom w:val="single" w:sz="4" w:space="0" w:color="auto"/>
                    <w:right w:val="single" w:sz="4" w:space="0" w:color="auto"/>
                  </w:tcBorders>
                </w:tcPr>
                <w:p w14:paraId="182955B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ценные бумаги клиентов, тыс. руб.</w:t>
                  </w:r>
                </w:p>
              </w:tc>
              <w:tc>
                <w:tcPr>
                  <w:tcW w:w="1707" w:type="dxa"/>
                  <w:gridSpan w:val="5"/>
                  <w:tcBorders>
                    <w:top w:val="single" w:sz="4" w:space="0" w:color="auto"/>
                    <w:left w:val="single" w:sz="4" w:space="0" w:color="auto"/>
                    <w:bottom w:val="single" w:sz="4" w:space="0" w:color="auto"/>
                    <w:right w:val="single" w:sz="4" w:space="0" w:color="auto"/>
                  </w:tcBorders>
                </w:tcPr>
                <w:p w14:paraId="04C96F9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требования за вычетом обязательств, тыс. руб.</w:t>
                  </w:r>
                </w:p>
              </w:tc>
              <w:tc>
                <w:tcPr>
                  <w:tcW w:w="646" w:type="dxa"/>
                  <w:gridSpan w:val="2"/>
                  <w:vMerge w:val="restart"/>
                  <w:tcBorders>
                    <w:top w:val="single" w:sz="4" w:space="0" w:color="auto"/>
                    <w:left w:val="single" w:sz="4" w:space="0" w:color="auto"/>
                    <w:bottom w:val="single" w:sz="4" w:space="0" w:color="auto"/>
                    <w:right w:val="single" w:sz="4" w:space="0" w:color="auto"/>
                  </w:tcBorders>
                </w:tcPr>
                <w:p w14:paraId="3ECB039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денежные средства клиентов, тыс. руб.</w:t>
                  </w:r>
                </w:p>
              </w:tc>
              <w:tc>
                <w:tcPr>
                  <w:tcW w:w="553" w:type="dxa"/>
                  <w:gridSpan w:val="2"/>
                  <w:vMerge w:val="restart"/>
                  <w:tcBorders>
                    <w:top w:val="single" w:sz="4" w:space="0" w:color="auto"/>
                    <w:left w:val="single" w:sz="4" w:space="0" w:color="auto"/>
                    <w:bottom w:val="single" w:sz="4" w:space="0" w:color="auto"/>
                    <w:right w:val="single" w:sz="4" w:space="0" w:color="auto"/>
                  </w:tcBorders>
                </w:tcPr>
                <w:p w14:paraId="0D54BA5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ценные бумаги клиентов, тыс. руб.</w:t>
                  </w:r>
                </w:p>
              </w:tc>
              <w:tc>
                <w:tcPr>
                  <w:tcW w:w="1706" w:type="dxa"/>
                  <w:gridSpan w:val="5"/>
                  <w:tcBorders>
                    <w:top w:val="single" w:sz="4" w:space="0" w:color="auto"/>
                    <w:left w:val="single" w:sz="4" w:space="0" w:color="auto"/>
                    <w:bottom w:val="single" w:sz="4" w:space="0" w:color="auto"/>
                    <w:right w:val="single" w:sz="4" w:space="0" w:color="auto"/>
                  </w:tcBorders>
                </w:tcPr>
                <w:p w14:paraId="067DDF0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требования за вычетом обязательств, тыс. руб.</w:t>
                  </w:r>
                </w:p>
              </w:tc>
            </w:tr>
            <w:tr w:rsidR="002C1ED0" w14:paraId="6542A619" w14:textId="77777777" w:rsidTr="002856F5">
              <w:tc>
                <w:tcPr>
                  <w:tcW w:w="600" w:type="dxa"/>
                  <w:vMerge/>
                  <w:tcBorders>
                    <w:top w:val="single" w:sz="4" w:space="0" w:color="auto"/>
                    <w:left w:val="single" w:sz="4" w:space="0" w:color="auto"/>
                    <w:bottom w:val="single" w:sz="4" w:space="0" w:color="auto"/>
                    <w:right w:val="single" w:sz="4" w:space="0" w:color="auto"/>
                  </w:tcBorders>
                </w:tcPr>
                <w:p w14:paraId="59A5BD53" w14:textId="77777777" w:rsidR="002C1ED0" w:rsidRDefault="002C1ED0" w:rsidP="002C1ED0">
                  <w:pPr>
                    <w:autoSpaceDE w:val="0"/>
                    <w:autoSpaceDN w:val="0"/>
                    <w:adjustRightInd w:val="0"/>
                    <w:spacing w:after="1" w:line="200" w:lineRule="atLeast"/>
                    <w:jc w:val="both"/>
                    <w:rPr>
                      <w:rFonts w:cs="Arial"/>
                      <w:szCs w:val="20"/>
                    </w:rPr>
                  </w:pPr>
                </w:p>
              </w:tc>
              <w:tc>
                <w:tcPr>
                  <w:tcW w:w="969" w:type="dxa"/>
                  <w:vMerge/>
                  <w:tcBorders>
                    <w:top w:val="single" w:sz="4" w:space="0" w:color="auto"/>
                    <w:left w:val="single" w:sz="4" w:space="0" w:color="auto"/>
                    <w:bottom w:val="single" w:sz="4" w:space="0" w:color="auto"/>
                    <w:right w:val="single" w:sz="4" w:space="0" w:color="auto"/>
                  </w:tcBorders>
                </w:tcPr>
                <w:p w14:paraId="465D0486" w14:textId="77777777" w:rsidR="002C1ED0" w:rsidRDefault="002C1ED0" w:rsidP="002C1ED0">
                  <w:pPr>
                    <w:autoSpaceDE w:val="0"/>
                    <w:autoSpaceDN w:val="0"/>
                    <w:adjustRightInd w:val="0"/>
                    <w:spacing w:after="1" w:line="200" w:lineRule="atLeast"/>
                    <w:jc w:val="both"/>
                    <w:rPr>
                      <w:rFonts w:cs="Arial"/>
                      <w:szCs w:val="20"/>
                    </w:rPr>
                  </w:pPr>
                </w:p>
              </w:tc>
              <w:tc>
                <w:tcPr>
                  <w:tcW w:w="646" w:type="dxa"/>
                  <w:vMerge/>
                  <w:tcBorders>
                    <w:top w:val="single" w:sz="4" w:space="0" w:color="auto"/>
                    <w:left w:val="single" w:sz="4" w:space="0" w:color="auto"/>
                    <w:bottom w:val="single" w:sz="4" w:space="0" w:color="auto"/>
                    <w:right w:val="single" w:sz="4" w:space="0" w:color="auto"/>
                  </w:tcBorders>
                </w:tcPr>
                <w:p w14:paraId="79836DAE" w14:textId="77777777" w:rsidR="002C1ED0" w:rsidRDefault="002C1ED0" w:rsidP="002C1ED0">
                  <w:pPr>
                    <w:autoSpaceDE w:val="0"/>
                    <w:autoSpaceDN w:val="0"/>
                    <w:adjustRightInd w:val="0"/>
                    <w:spacing w:after="1" w:line="200" w:lineRule="atLeast"/>
                    <w:jc w:val="both"/>
                    <w:rPr>
                      <w:rFonts w:cs="Arial"/>
                      <w:szCs w:val="20"/>
                    </w:rPr>
                  </w:pPr>
                </w:p>
              </w:tc>
              <w:tc>
                <w:tcPr>
                  <w:tcW w:w="553" w:type="dxa"/>
                  <w:vMerge/>
                  <w:tcBorders>
                    <w:top w:val="single" w:sz="4" w:space="0" w:color="auto"/>
                    <w:left w:val="single" w:sz="4" w:space="0" w:color="auto"/>
                    <w:bottom w:val="single" w:sz="4" w:space="0" w:color="auto"/>
                    <w:right w:val="single" w:sz="4" w:space="0" w:color="auto"/>
                  </w:tcBorders>
                </w:tcPr>
                <w:p w14:paraId="4213A6B8" w14:textId="77777777" w:rsidR="002C1ED0" w:rsidRDefault="002C1ED0" w:rsidP="002C1ED0">
                  <w:pPr>
                    <w:autoSpaceDE w:val="0"/>
                    <w:autoSpaceDN w:val="0"/>
                    <w:adjustRightInd w:val="0"/>
                    <w:spacing w:after="1" w:line="200" w:lineRule="atLeast"/>
                    <w:jc w:val="both"/>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6EFBA1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денежным средствам</w:t>
                  </w:r>
                </w:p>
              </w:tc>
              <w:tc>
                <w:tcPr>
                  <w:tcW w:w="553" w:type="dxa"/>
                  <w:gridSpan w:val="2"/>
                  <w:tcBorders>
                    <w:top w:val="single" w:sz="4" w:space="0" w:color="auto"/>
                    <w:left w:val="single" w:sz="4" w:space="0" w:color="auto"/>
                    <w:bottom w:val="single" w:sz="4" w:space="0" w:color="auto"/>
                    <w:right w:val="single" w:sz="4" w:space="0" w:color="auto"/>
                  </w:tcBorders>
                </w:tcPr>
                <w:p w14:paraId="35C29E48"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ценным бумагам</w:t>
                  </w:r>
                </w:p>
              </w:tc>
              <w:tc>
                <w:tcPr>
                  <w:tcW w:w="507" w:type="dxa"/>
                  <w:tcBorders>
                    <w:top w:val="single" w:sz="4" w:space="0" w:color="auto"/>
                    <w:left w:val="single" w:sz="4" w:space="0" w:color="auto"/>
                    <w:bottom w:val="single" w:sz="4" w:space="0" w:color="auto"/>
                    <w:right w:val="single" w:sz="4" w:space="0" w:color="auto"/>
                  </w:tcBorders>
                </w:tcPr>
                <w:p w14:paraId="063F0428"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иным активам</w:t>
                  </w:r>
                </w:p>
              </w:tc>
              <w:tc>
                <w:tcPr>
                  <w:tcW w:w="646" w:type="dxa"/>
                  <w:gridSpan w:val="2"/>
                  <w:vMerge/>
                  <w:tcBorders>
                    <w:top w:val="single" w:sz="4" w:space="0" w:color="auto"/>
                    <w:left w:val="single" w:sz="4" w:space="0" w:color="auto"/>
                    <w:bottom w:val="single" w:sz="4" w:space="0" w:color="auto"/>
                    <w:right w:val="single" w:sz="4" w:space="0" w:color="auto"/>
                  </w:tcBorders>
                </w:tcPr>
                <w:p w14:paraId="3A8F1766" w14:textId="77777777" w:rsidR="002C1ED0" w:rsidRDefault="002C1ED0" w:rsidP="002C1ED0">
                  <w:pPr>
                    <w:autoSpaceDE w:val="0"/>
                    <w:autoSpaceDN w:val="0"/>
                    <w:adjustRightInd w:val="0"/>
                    <w:spacing w:after="1" w:line="200" w:lineRule="atLeast"/>
                    <w:jc w:val="center"/>
                    <w:rPr>
                      <w:rFonts w:cs="Arial"/>
                      <w:szCs w:val="20"/>
                    </w:rPr>
                  </w:pPr>
                </w:p>
              </w:tc>
              <w:tc>
                <w:tcPr>
                  <w:tcW w:w="553" w:type="dxa"/>
                  <w:gridSpan w:val="2"/>
                  <w:vMerge/>
                  <w:tcBorders>
                    <w:top w:val="single" w:sz="4" w:space="0" w:color="auto"/>
                    <w:left w:val="single" w:sz="4" w:space="0" w:color="auto"/>
                    <w:bottom w:val="single" w:sz="4" w:space="0" w:color="auto"/>
                    <w:right w:val="single" w:sz="4" w:space="0" w:color="auto"/>
                  </w:tcBorders>
                </w:tcPr>
                <w:p w14:paraId="1E81659F" w14:textId="77777777" w:rsidR="002C1ED0" w:rsidRDefault="002C1ED0" w:rsidP="002C1ED0">
                  <w:pPr>
                    <w:autoSpaceDE w:val="0"/>
                    <w:autoSpaceDN w:val="0"/>
                    <w:adjustRightInd w:val="0"/>
                    <w:spacing w:after="1" w:line="200" w:lineRule="atLeast"/>
                    <w:jc w:val="center"/>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52435C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денежным средствам</w:t>
                  </w:r>
                </w:p>
              </w:tc>
              <w:tc>
                <w:tcPr>
                  <w:tcW w:w="553" w:type="dxa"/>
                  <w:gridSpan w:val="2"/>
                  <w:tcBorders>
                    <w:top w:val="single" w:sz="4" w:space="0" w:color="auto"/>
                    <w:left w:val="single" w:sz="4" w:space="0" w:color="auto"/>
                    <w:bottom w:val="single" w:sz="4" w:space="0" w:color="auto"/>
                    <w:right w:val="single" w:sz="4" w:space="0" w:color="auto"/>
                  </w:tcBorders>
                </w:tcPr>
                <w:p w14:paraId="392F721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ценным бумагам</w:t>
                  </w:r>
                </w:p>
              </w:tc>
              <w:tc>
                <w:tcPr>
                  <w:tcW w:w="507" w:type="dxa"/>
                  <w:tcBorders>
                    <w:top w:val="single" w:sz="4" w:space="0" w:color="auto"/>
                    <w:left w:val="single" w:sz="4" w:space="0" w:color="auto"/>
                    <w:bottom w:val="single" w:sz="4" w:space="0" w:color="auto"/>
                    <w:right w:val="single" w:sz="4" w:space="0" w:color="auto"/>
                  </w:tcBorders>
                </w:tcPr>
                <w:p w14:paraId="6C391760"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по иным активам</w:t>
                  </w:r>
                </w:p>
              </w:tc>
            </w:tr>
            <w:tr w:rsidR="002C1ED0" w14:paraId="3F30D74E" w14:textId="77777777" w:rsidTr="002856F5">
              <w:tc>
                <w:tcPr>
                  <w:tcW w:w="600" w:type="dxa"/>
                  <w:tcBorders>
                    <w:top w:val="single" w:sz="4" w:space="0" w:color="auto"/>
                    <w:left w:val="single" w:sz="4" w:space="0" w:color="auto"/>
                    <w:bottom w:val="single" w:sz="4" w:space="0" w:color="auto"/>
                    <w:right w:val="single" w:sz="4" w:space="0" w:color="auto"/>
                  </w:tcBorders>
                </w:tcPr>
                <w:p w14:paraId="48EB006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1</w:t>
                  </w:r>
                </w:p>
              </w:tc>
              <w:tc>
                <w:tcPr>
                  <w:tcW w:w="969" w:type="dxa"/>
                  <w:tcBorders>
                    <w:top w:val="single" w:sz="4" w:space="0" w:color="auto"/>
                    <w:left w:val="single" w:sz="4" w:space="0" w:color="auto"/>
                    <w:bottom w:val="single" w:sz="4" w:space="0" w:color="auto"/>
                    <w:right w:val="single" w:sz="4" w:space="0" w:color="auto"/>
                  </w:tcBorders>
                </w:tcPr>
                <w:p w14:paraId="7A7B116F"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2</w:t>
                  </w:r>
                </w:p>
              </w:tc>
              <w:tc>
                <w:tcPr>
                  <w:tcW w:w="646" w:type="dxa"/>
                  <w:tcBorders>
                    <w:top w:val="single" w:sz="4" w:space="0" w:color="auto"/>
                    <w:left w:val="single" w:sz="4" w:space="0" w:color="auto"/>
                    <w:bottom w:val="single" w:sz="4" w:space="0" w:color="auto"/>
                    <w:right w:val="single" w:sz="4" w:space="0" w:color="auto"/>
                  </w:tcBorders>
                </w:tcPr>
                <w:p w14:paraId="5E58BAFF"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3</w:t>
                  </w:r>
                </w:p>
              </w:tc>
              <w:tc>
                <w:tcPr>
                  <w:tcW w:w="553" w:type="dxa"/>
                  <w:tcBorders>
                    <w:top w:val="single" w:sz="4" w:space="0" w:color="auto"/>
                    <w:left w:val="single" w:sz="4" w:space="0" w:color="auto"/>
                    <w:bottom w:val="single" w:sz="4" w:space="0" w:color="auto"/>
                    <w:right w:val="single" w:sz="4" w:space="0" w:color="auto"/>
                  </w:tcBorders>
                </w:tcPr>
                <w:p w14:paraId="0D0AA33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4</w:t>
                  </w:r>
                </w:p>
              </w:tc>
              <w:tc>
                <w:tcPr>
                  <w:tcW w:w="646" w:type="dxa"/>
                  <w:gridSpan w:val="2"/>
                  <w:tcBorders>
                    <w:top w:val="single" w:sz="4" w:space="0" w:color="auto"/>
                    <w:left w:val="single" w:sz="4" w:space="0" w:color="auto"/>
                    <w:bottom w:val="single" w:sz="4" w:space="0" w:color="auto"/>
                    <w:right w:val="single" w:sz="4" w:space="0" w:color="auto"/>
                  </w:tcBorders>
                </w:tcPr>
                <w:p w14:paraId="6C24B2B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5</w:t>
                  </w:r>
                </w:p>
              </w:tc>
              <w:tc>
                <w:tcPr>
                  <w:tcW w:w="553" w:type="dxa"/>
                  <w:gridSpan w:val="2"/>
                  <w:tcBorders>
                    <w:top w:val="single" w:sz="4" w:space="0" w:color="auto"/>
                    <w:left w:val="single" w:sz="4" w:space="0" w:color="auto"/>
                    <w:bottom w:val="single" w:sz="4" w:space="0" w:color="auto"/>
                    <w:right w:val="single" w:sz="4" w:space="0" w:color="auto"/>
                  </w:tcBorders>
                </w:tcPr>
                <w:p w14:paraId="56E8539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6</w:t>
                  </w:r>
                </w:p>
              </w:tc>
              <w:tc>
                <w:tcPr>
                  <w:tcW w:w="507" w:type="dxa"/>
                  <w:tcBorders>
                    <w:top w:val="single" w:sz="4" w:space="0" w:color="auto"/>
                    <w:left w:val="single" w:sz="4" w:space="0" w:color="auto"/>
                    <w:bottom w:val="single" w:sz="4" w:space="0" w:color="auto"/>
                    <w:right w:val="single" w:sz="4" w:space="0" w:color="auto"/>
                  </w:tcBorders>
                </w:tcPr>
                <w:p w14:paraId="29DADA1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7</w:t>
                  </w:r>
                </w:p>
              </w:tc>
              <w:tc>
                <w:tcPr>
                  <w:tcW w:w="646" w:type="dxa"/>
                  <w:gridSpan w:val="2"/>
                  <w:tcBorders>
                    <w:top w:val="single" w:sz="4" w:space="0" w:color="auto"/>
                    <w:left w:val="single" w:sz="4" w:space="0" w:color="auto"/>
                    <w:bottom w:val="single" w:sz="4" w:space="0" w:color="auto"/>
                    <w:right w:val="single" w:sz="4" w:space="0" w:color="auto"/>
                  </w:tcBorders>
                </w:tcPr>
                <w:p w14:paraId="4BED53DC"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8</w:t>
                  </w:r>
                </w:p>
              </w:tc>
              <w:tc>
                <w:tcPr>
                  <w:tcW w:w="553" w:type="dxa"/>
                  <w:gridSpan w:val="2"/>
                  <w:tcBorders>
                    <w:top w:val="single" w:sz="4" w:space="0" w:color="auto"/>
                    <w:left w:val="single" w:sz="4" w:space="0" w:color="auto"/>
                    <w:bottom w:val="single" w:sz="4" w:space="0" w:color="auto"/>
                    <w:right w:val="single" w:sz="4" w:space="0" w:color="auto"/>
                  </w:tcBorders>
                </w:tcPr>
                <w:p w14:paraId="6AB6FEE7"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9</w:t>
                  </w:r>
                </w:p>
              </w:tc>
              <w:tc>
                <w:tcPr>
                  <w:tcW w:w="646" w:type="dxa"/>
                  <w:gridSpan w:val="2"/>
                  <w:tcBorders>
                    <w:top w:val="single" w:sz="4" w:space="0" w:color="auto"/>
                    <w:left w:val="single" w:sz="4" w:space="0" w:color="auto"/>
                    <w:bottom w:val="single" w:sz="4" w:space="0" w:color="auto"/>
                    <w:right w:val="single" w:sz="4" w:space="0" w:color="auto"/>
                  </w:tcBorders>
                </w:tcPr>
                <w:p w14:paraId="095DD7E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10</w:t>
                  </w:r>
                </w:p>
              </w:tc>
              <w:tc>
                <w:tcPr>
                  <w:tcW w:w="553" w:type="dxa"/>
                  <w:gridSpan w:val="2"/>
                  <w:tcBorders>
                    <w:top w:val="single" w:sz="4" w:space="0" w:color="auto"/>
                    <w:left w:val="single" w:sz="4" w:space="0" w:color="auto"/>
                    <w:bottom w:val="single" w:sz="4" w:space="0" w:color="auto"/>
                    <w:right w:val="single" w:sz="4" w:space="0" w:color="auto"/>
                  </w:tcBorders>
                </w:tcPr>
                <w:p w14:paraId="7030C00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11</w:t>
                  </w:r>
                </w:p>
              </w:tc>
              <w:tc>
                <w:tcPr>
                  <w:tcW w:w="507" w:type="dxa"/>
                  <w:tcBorders>
                    <w:top w:val="single" w:sz="4" w:space="0" w:color="auto"/>
                    <w:left w:val="single" w:sz="4" w:space="0" w:color="auto"/>
                    <w:bottom w:val="single" w:sz="4" w:space="0" w:color="auto"/>
                    <w:right w:val="single" w:sz="4" w:space="0" w:color="auto"/>
                  </w:tcBorders>
                </w:tcPr>
                <w:p w14:paraId="1943200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12</w:t>
                  </w:r>
                </w:p>
              </w:tc>
            </w:tr>
            <w:tr w:rsidR="002C1ED0" w14:paraId="2C5123BD"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4FC0A39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Всего:</w:t>
                  </w:r>
                </w:p>
              </w:tc>
            </w:tr>
            <w:tr w:rsidR="002C1ED0" w14:paraId="3A7DBAA7"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3FD4C68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60D00938"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27FE98B0"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6D346EA1"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F84F666"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AED6DB5"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196C3FA"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FE8EDD1"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5F833E7"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4DEC2D79"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899699F"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307603D4" w14:textId="77777777" w:rsidR="002C1ED0" w:rsidRDefault="002C1ED0" w:rsidP="002C1ED0">
                  <w:pPr>
                    <w:autoSpaceDE w:val="0"/>
                    <w:autoSpaceDN w:val="0"/>
                    <w:adjustRightInd w:val="0"/>
                    <w:spacing w:after="1" w:line="200" w:lineRule="atLeast"/>
                    <w:rPr>
                      <w:rFonts w:cs="Arial"/>
                      <w:szCs w:val="20"/>
                    </w:rPr>
                  </w:pPr>
                </w:p>
              </w:tc>
            </w:tr>
            <w:tr w:rsidR="002C1ED0" w14:paraId="18CA7DD4"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046E5BF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Физические лица - резиденты:</w:t>
                  </w:r>
                </w:p>
              </w:tc>
            </w:tr>
            <w:tr w:rsidR="002C1ED0" w14:paraId="67BD012F"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2B49EDD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lastRenderedPageBreak/>
                    <w:t>X</w:t>
                  </w:r>
                </w:p>
              </w:tc>
              <w:tc>
                <w:tcPr>
                  <w:tcW w:w="969" w:type="dxa"/>
                  <w:tcBorders>
                    <w:top w:val="single" w:sz="4" w:space="0" w:color="auto"/>
                    <w:left w:val="single" w:sz="4" w:space="0" w:color="auto"/>
                    <w:bottom w:val="single" w:sz="4" w:space="0" w:color="auto"/>
                    <w:right w:val="single" w:sz="4" w:space="0" w:color="auto"/>
                  </w:tcBorders>
                  <w:vAlign w:val="bottom"/>
                </w:tcPr>
                <w:p w14:paraId="4E36BB1B"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24B4DEC4"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49D2C484"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35C9E873"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1DE75E38"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0164709"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1B0030F"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5872014F"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28A909A5"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7E3D688"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7AAA0634" w14:textId="77777777" w:rsidR="002C1ED0" w:rsidRDefault="002C1ED0" w:rsidP="002C1ED0">
                  <w:pPr>
                    <w:autoSpaceDE w:val="0"/>
                    <w:autoSpaceDN w:val="0"/>
                    <w:adjustRightInd w:val="0"/>
                    <w:spacing w:after="1" w:line="200" w:lineRule="atLeast"/>
                    <w:rPr>
                      <w:rFonts w:cs="Arial"/>
                      <w:szCs w:val="20"/>
                    </w:rPr>
                  </w:pPr>
                </w:p>
              </w:tc>
            </w:tr>
            <w:tr w:rsidR="002C1ED0" w14:paraId="23BA64C8"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58E3517F"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субъектам:</w:t>
                  </w:r>
                </w:p>
              </w:tc>
            </w:tr>
            <w:tr w:rsidR="002C1ED0" w14:paraId="78BB1E95"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40B918DC" w14:textId="77777777" w:rsidR="002C1ED0" w:rsidRDefault="002C1ED0" w:rsidP="002C1ED0">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vAlign w:val="bottom"/>
                </w:tcPr>
                <w:p w14:paraId="17FB7F59"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2651417D"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164A2F2E"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3700B83A"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31A84B9C"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20695E8A"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55C96D3"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C12C317"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6D32A2B"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E055ACE"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E7990F6" w14:textId="77777777" w:rsidR="002C1ED0" w:rsidRDefault="002C1ED0" w:rsidP="002C1ED0">
                  <w:pPr>
                    <w:autoSpaceDE w:val="0"/>
                    <w:autoSpaceDN w:val="0"/>
                    <w:adjustRightInd w:val="0"/>
                    <w:spacing w:after="1" w:line="200" w:lineRule="atLeast"/>
                    <w:rPr>
                      <w:rFonts w:cs="Arial"/>
                      <w:szCs w:val="20"/>
                    </w:rPr>
                  </w:pPr>
                </w:p>
              </w:tc>
            </w:tr>
            <w:tr w:rsidR="002C1ED0" w14:paraId="045B6487"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3D91259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Физические лица - нерезиденты:</w:t>
                  </w:r>
                </w:p>
              </w:tc>
            </w:tr>
            <w:tr w:rsidR="002C1ED0" w14:paraId="697E45DC"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412C46A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5A9ED2E0"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1A0CB84A"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7506AB59"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BE86594"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3D8D9623"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7BC59F78"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783A7DE"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0CBD16E"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62E445F"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1801E16E"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1B32088A" w14:textId="77777777" w:rsidR="002C1ED0" w:rsidRDefault="002C1ED0" w:rsidP="002C1ED0">
                  <w:pPr>
                    <w:autoSpaceDE w:val="0"/>
                    <w:autoSpaceDN w:val="0"/>
                    <w:adjustRightInd w:val="0"/>
                    <w:spacing w:after="1" w:line="200" w:lineRule="atLeast"/>
                    <w:rPr>
                      <w:rFonts w:cs="Arial"/>
                      <w:szCs w:val="20"/>
                    </w:rPr>
                  </w:pPr>
                </w:p>
              </w:tc>
            </w:tr>
            <w:tr w:rsidR="002C1ED0" w14:paraId="53F7D5D3"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2C4AFDD0"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странам:</w:t>
                  </w:r>
                </w:p>
              </w:tc>
            </w:tr>
            <w:tr w:rsidR="002C1ED0" w14:paraId="4760C2DE"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65D2E182" w14:textId="77777777" w:rsidR="002C1ED0" w:rsidRDefault="002C1ED0" w:rsidP="002C1ED0">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vAlign w:val="bottom"/>
                </w:tcPr>
                <w:p w14:paraId="66221A9B"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4563991B"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18F570C3"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AF3950D"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0DA9CDA5"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4642F614"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1E72D84"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CC9E908"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8FDCE12"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5BD74D3F"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6DBB5961" w14:textId="77777777" w:rsidR="002C1ED0" w:rsidRDefault="002C1ED0" w:rsidP="002C1ED0">
                  <w:pPr>
                    <w:autoSpaceDE w:val="0"/>
                    <w:autoSpaceDN w:val="0"/>
                    <w:adjustRightInd w:val="0"/>
                    <w:spacing w:after="1" w:line="200" w:lineRule="atLeast"/>
                    <w:rPr>
                      <w:rFonts w:cs="Arial"/>
                      <w:szCs w:val="20"/>
                    </w:rPr>
                  </w:pPr>
                </w:p>
              </w:tc>
            </w:tr>
            <w:tr w:rsidR="002C1ED0" w14:paraId="0B3648B5"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6620966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Юридические лица - резиденты:</w:t>
                  </w:r>
                </w:p>
              </w:tc>
            </w:tr>
            <w:tr w:rsidR="002C1ED0" w14:paraId="67ACB0AE"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3C8FFB1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7AA0185C"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6AD3896A"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504B9B6C"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7F965812"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5BDA293"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1712BAF2"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449A8BB6"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7EEAEFD"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ABC1301"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3C31C0D7"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BBFC9C7" w14:textId="77777777" w:rsidR="002C1ED0" w:rsidRDefault="002C1ED0" w:rsidP="002C1ED0">
                  <w:pPr>
                    <w:autoSpaceDE w:val="0"/>
                    <w:autoSpaceDN w:val="0"/>
                    <w:adjustRightInd w:val="0"/>
                    <w:spacing w:after="1" w:line="200" w:lineRule="atLeast"/>
                    <w:rPr>
                      <w:rFonts w:cs="Arial"/>
                      <w:szCs w:val="20"/>
                    </w:rPr>
                  </w:pPr>
                </w:p>
              </w:tc>
            </w:tr>
            <w:tr w:rsidR="002C1ED0" w14:paraId="77E93F39"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6702F7CC"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субъектам:</w:t>
                  </w:r>
                </w:p>
              </w:tc>
            </w:tr>
            <w:tr w:rsidR="002C1ED0" w14:paraId="0F3B4F3E"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4A2B600C" w14:textId="77777777" w:rsidR="002C1ED0" w:rsidRDefault="002C1ED0" w:rsidP="002C1ED0">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vAlign w:val="bottom"/>
                </w:tcPr>
                <w:p w14:paraId="7D108D63"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7F0D17C8"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34564792"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D0485E0"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190DA69"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D17C7B0"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45460BC"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140FF62C"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4363C2B6"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53199F4"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3AEC1DAD" w14:textId="77777777" w:rsidR="002C1ED0" w:rsidRDefault="002C1ED0" w:rsidP="002C1ED0">
                  <w:pPr>
                    <w:autoSpaceDE w:val="0"/>
                    <w:autoSpaceDN w:val="0"/>
                    <w:adjustRightInd w:val="0"/>
                    <w:spacing w:after="1" w:line="200" w:lineRule="atLeast"/>
                    <w:rPr>
                      <w:rFonts w:cs="Arial"/>
                      <w:szCs w:val="20"/>
                    </w:rPr>
                  </w:pPr>
                </w:p>
              </w:tc>
            </w:tr>
            <w:tr w:rsidR="002C1ED0" w14:paraId="63E492B7"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715BA56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Юридические лица - нерезиденты:</w:t>
                  </w:r>
                </w:p>
              </w:tc>
            </w:tr>
            <w:tr w:rsidR="002C1ED0" w14:paraId="6BC411C8"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52DD68E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130E010C"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1B4AD366"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209C9FB6"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33A7D0AD"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7FD423B"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59E2B2EA"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68F6A0E8"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5887E5AE"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08338A6"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75211C7B"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124E9558" w14:textId="77777777" w:rsidR="002C1ED0" w:rsidRDefault="002C1ED0" w:rsidP="002C1ED0">
                  <w:pPr>
                    <w:autoSpaceDE w:val="0"/>
                    <w:autoSpaceDN w:val="0"/>
                    <w:adjustRightInd w:val="0"/>
                    <w:spacing w:after="1" w:line="200" w:lineRule="atLeast"/>
                    <w:rPr>
                      <w:rFonts w:cs="Arial"/>
                      <w:szCs w:val="20"/>
                    </w:rPr>
                  </w:pPr>
                </w:p>
              </w:tc>
            </w:tr>
            <w:tr w:rsidR="002C1ED0" w14:paraId="6207D4EB"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5BEB041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странам:</w:t>
                  </w:r>
                </w:p>
              </w:tc>
            </w:tr>
            <w:tr w:rsidR="002C1ED0" w14:paraId="5C40D6A3"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618025EB" w14:textId="77777777" w:rsidR="002C1ED0" w:rsidRDefault="002C1ED0" w:rsidP="002C1ED0">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vAlign w:val="bottom"/>
                </w:tcPr>
                <w:p w14:paraId="0C3B8D74"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63AE4FE3"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313BB2DF"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A49F512"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24B8822"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06B25CF7"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3A536B1"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42FD84C"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A89DE0F"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4618C86E"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3FCDFBC7" w14:textId="77777777" w:rsidR="002C1ED0" w:rsidRDefault="002C1ED0" w:rsidP="002C1ED0">
                  <w:pPr>
                    <w:autoSpaceDE w:val="0"/>
                    <w:autoSpaceDN w:val="0"/>
                    <w:adjustRightInd w:val="0"/>
                    <w:spacing w:after="1" w:line="200" w:lineRule="atLeast"/>
                    <w:rPr>
                      <w:rFonts w:cs="Arial"/>
                      <w:szCs w:val="20"/>
                    </w:rPr>
                  </w:pPr>
                </w:p>
              </w:tc>
            </w:tr>
            <w:tr w:rsidR="002C1ED0" w14:paraId="7665E320"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3E7700C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Клиенты, являющиеся квалифицированными инвесторами:</w:t>
                  </w:r>
                </w:p>
              </w:tc>
            </w:tr>
            <w:tr w:rsidR="002C1ED0" w14:paraId="0A66ED77"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3DC7471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20FF6951"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01781D19"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7801054C"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A351DCF"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2C5747A"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2C1243D7"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3C14893"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390A1575"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52E5EC1D"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59A000BB"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6A48EADC" w14:textId="77777777" w:rsidR="002C1ED0" w:rsidRDefault="002C1ED0" w:rsidP="002C1ED0">
                  <w:pPr>
                    <w:autoSpaceDE w:val="0"/>
                    <w:autoSpaceDN w:val="0"/>
                    <w:adjustRightInd w:val="0"/>
                    <w:spacing w:after="1" w:line="200" w:lineRule="atLeast"/>
                    <w:rPr>
                      <w:rFonts w:cs="Arial"/>
                      <w:szCs w:val="20"/>
                    </w:rPr>
                  </w:pPr>
                </w:p>
              </w:tc>
            </w:tr>
            <w:tr w:rsidR="002C1ED0" w14:paraId="78BCA879"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29B0A528"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Активные клиенты:</w:t>
                  </w:r>
                </w:p>
              </w:tc>
            </w:tr>
            <w:tr w:rsidR="002C1ED0" w14:paraId="30D4AC7A"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78982BF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00DB358B"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74A1B962"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7B51E507"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FCC2FA9"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274D3273"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57952743"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10102C1B"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5778B776"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D2317C9"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565465C4"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7ED0F1AE" w14:textId="77777777" w:rsidR="002C1ED0" w:rsidRDefault="002C1ED0" w:rsidP="002C1ED0">
                  <w:pPr>
                    <w:autoSpaceDE w:val="0"/>
                    <w:autoSpaceDN w:val="0"/>
                    <w:adjustRightInd w:val="0"/>
                    <w:spacing w:after="1" w:line="200" w:lineRule="atLeast"/>
                    <w:rPr>
                      <w:rFonts w:cs="Arial"/>
                      <w:szCs w:val="20"/>
                    </w:rPr>
                  </w:pPr>
                </w:p>
              </w:tc>
            </w:tr>
            <w:tr w:rsidR="002C1ED0" w14:paraId="42935A7F"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69E99F5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Клиенты со стандартным уровнем риска:</w:t>
                  </w:r>
                </w:p>
              </w:tc>
            </w:tr>
            <w:tr w:rsidR="002C1ED0" w14:paraId="4B68A84A"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2A039E5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lastRenderedPageBreak/>
                    <w:t>X</w:t>
                  </w:r>
                </w:p>
              </w:tc>
              <w:tc>
                <w:tcPr>
                  <w:tcW w:w="969" w:type="dxa"/>
                  <w:tcBorders>
                    <w:top w:val="single" w:sz="4" w:space="0" w:color="auto"/>
                    <w:left w:val="single" w:sz="4" w:space="0" w:color="auto"/>
                    <w:bottom w:val="single" w:sz="4" w:space="0" w:color="auto"/>
                    <w:right w:val="single" w:sz="4" w:space="0" w:color="auto"/>
                  </w:tcBorders>
                  <w:vAlign w:val="bottom"/>
                </w:tcPr>
                <w:p w14:paraId="67DD5DA5"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325E6313"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6A0BAB76"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5CBDCCB8"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8639C89"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207930FA"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6458AE60"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3926849F"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15BAA93F"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34FB956D"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32A051A3" w14:textId="77777777" w:rsidR="002C1ED0" w:rsidRDefault="002C1ED0" w:rsidP="002C1ED0">
                  <w:pPr>
                    <w:autoSpaceDE w:val="0"/>
                    <w:autoSpaceDN w:val="0"/>
                    <w:adjustRightInd w:val="0"/>
                    <w:spacing w:after="1" w:line="200" w:lineRule="atLeast"/>
                    <w:rPr>
                      <w:rFonts w:cs="Arial"/>
                      <w:szCs w:val="20"/>
                    </w:rPr>
                  </w:pPr>
                </w:p>
              </w:tc>
            </w:tr>
            <w:tr w:rsidR="002C1ED0" w14:paraId="533B5108"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090D031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Клиенты с повышенным уровнем риска:</w:t>
                  </w:r>
                </w:p>
              </w:tc>
            </w:tr>
            <w:tr w:rsidR="002C1ED0" w14:paraId="61098EEA"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25A0800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195CDB33"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1A51E5A8"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52E4255D"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157A37A1"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0CB4E2F9"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127428E0"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D50D89E"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192E48F"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2B5746E0"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4E46BBD7"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0AA1175A" w14:textId="77777777" w:rsidR="002C1ED0" w:rsidRDefault="002C1ED0" w:rsidP="002C1ED0">
                  <w:pPr>
                    <w:autoSpaceDE w:val="0"/>
                    <w:autoSpaceDN w:val="0"/>
                    <w:adjustRightInd w:val="0"/>
                    <w:spacing w:after="1" w:line="200" w:lineRule="atLeast"/>
                    <w:rPr>
                      <w:rFonts w:cs="Arial"/>
                      <w:szCs w:val="20"/>
                    </w:rPr>
                  </w:pPr>
                </w:p>
              </w:tc>
            </w:tr>
            <w:tr w:rsidR="002C1ED0" w14:paraId="4DA6FCF4"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46BCA23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Клиенты с особым уровнем риска:</w:t>
                  </w:r>
                </w:p>
              </w:tc>
            </w:tr>
            <w:tr w:rsidR="002C1ED0" w14:paraId="1F63B459"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1A42FD9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1707B213"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1D472E10"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4EBEE744"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0CBAF22D"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AE94CFC"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33B58EE"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76CF8630"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125BD694"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6843980C"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042CEB9D"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4A57A50D" w14:textId="77777777" w:rsidR="002C1ED0" w:rsidRDefault="002C1ED0" w:rsidP="002C1ED0">
                  <w:pPr>
                    <w:autoSpaceDE w:val="0"/>
                    <w:autoSpaceDN w:val="0"/>
                    <w:adjustRightInd w:val="0"/>
                    <w:spacing w:after="1" w:line="200" w:lineRule="atLeast"/>
                    <w:rPr>
                      <w:rFonts w:cs="Arial"/>
                      <w:szCs w:val="20"/>
                    </w:rPr>
                  </w:pPr>
                </w:p>
              </w:tc>
            </w:tr>
            <w:tr w:rsidR="002C1ED0" w14:paraId="60B2D262" w14:textId="77777777" w:rsidTr="002856F5">
              <w:tc>
                <w:tcPr>
                  <w:tcW w:w="7384" w:type="dxa"/>
                  <w:gridSpan w:val="18"/>
                  <w:tcBorders>
                    <w:top w:val="single" w:sz="4" w:space="0" w:color="auto"/>
                    <w:left w:val="single" w:sz="4" w:space="0" w:color="auto"/>
                    <w:bottom w:val="single" w:sz="4" w:space="0" w:color="auto"/>
                    <w:right w:val="single" w:sz="4" w:space="0" w:color="auto"/>
                  </w:tcBorders>
                  <w:vAlign w:val="bottom"/>
                </w:tcPr>
                <w:p w14:paraId="4F0A7EE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Клиенты без установленного уровня риска:</w:t>
                  </w:r>
                </w:p>
              </w:tc>
            </w:tr>
            <w:tr w:rsidR="002C1ED0" w14:paraId="7044585E" w14:textId="77777777" w:rsidTr="002856F5">
              <w:tc>
                <w:tcPr>
                  <w:tcW w:w="600" w:type="dxa"/>
                  <w:tcBorders>
                    <w:top w:val="single" w:sz="4" w:space="0" w:color="auto"/>
                    <w:left w:val="single" w:sz="4" w:space="0" w:color="auto"/>
                    <w:bottom w:val="single" w:sz="4" w:space="0" w:color="auto"/>
                    <w:right w:val="single" w:sz="4" w:space="0" w:color="auto"/>
                  </w:tcBorders>
                  <w:vAlign w:val="bottom"/>
                </w:tcPr>
                <w:p w14:paraId="473DE67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969" w:type="dxa"/>
                  <w:tcBorders>
                    <w:top w:val="single" w:sz="4" w:space="0" w:color="auto"/>
                    <w:left w:val="single" w:sz="4" w:space="0" w:color="auto"/>
                    <w:bottom w:val="single" w:sz="4" w:space="0" w:color="auto"/>
                    <w:right w:val="single" w:sz="4" w:space="0" w:color="auto"/>
                  </w:tcBorders>
                  <w:vAlign w:val="bottom"/>
                </w:tcPr>
                <w:p w14:paraId="2CBF86E0" w14:textId="77777777" w:rsidR="002C1ED0" w:rsidRDefault="002C1ED0" w:rsidP="002C1ED0">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vAlign w:val="bottom"/>
                </w:tcPr>
                <w:p w14:paraId="4AA60DD3" w14:textId="77777777" w:rsidR="002C1ED0" w:rsidRDefault="002C1ED0" w:rsidP="002C1ED0">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vAlign w:val="bottom"/>
                </w:tcPr>
                <w:p w14:paraId="5F6D384F"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7C1614AC"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762412DA" w14:textId="77777777" w:rsidR="002C1ED0" w:rsidRDefault="002C1ED0" w:rsidP="002C1ED0">
                  <w:pPr>
                    <w:autoSpaceDE w:val="0"/>
                    <w:autoSpaceDN w:val="0"/>
                    <w:adjustRightInd w:val="0"/>
                    <w:spacing w:after="1" w:line="200" w:lineRule="atLeast"/>
                    <w:rPr>
                      <w:rFonts w:cs="Arial"/>
                      <w:szCs w:val="20"/>
                    </w:rPr>
                  </w:pPr>
                </w:p>
              </w:tc>
              <w:tc>
                <w:tcPr>
                  <w:tcW w:w="646" w:type="dxa"/>
                  <w:gridSpan w:val="2"/>
                  <w:tcBorders>
                    <w:top w:val="single" w:sz="4" w:space="0" w:color="auto"/>
                    <w:left w:val="single" w:sz="4" w:space="0" w:color="auto"/>
                    <w:bottom w:val="single" w:sz="4" w:space="0" w:color="auto"/>
                    <w:right w:val="single" w:sz="4" w:space="0" w:color="auto"/>
                  </w:tcBorders>
                </w:tcPr>
                <w:p w14:paraId="60F42583" w14:textId="77777777" w:rsidR="002C1ED0" w:rsidRDefault="002C1ED0" w:rsidP="002C1ED0">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14:paraId="114FF739"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43CBF703" w14:textId="77777777" w:rsidR="002C1ED0" w:rsidRDefault="002C1ED0" w:rsidP="002C1ED0">
                  <w:pPr>
                    <w:autoSpaceDE w:val="0"/>
                    <w:autoSpaceDN w:val="0"/>
                    <w:adjustRightInd w:val="0"/>
                    <w:spacing w:after="1" w:line="200" w:lineRule="atLeast"/>
                    <w:rPr>
                      <w:rFonts w:cs="Arial"/>
                      <w:szCs w:val="20"/>
                    </w:rPr>
                  </w:pPr>
                </w:p>
              </w:tc>
              <w:tc>
                <w:tcPr>
                  <w:tcW w:w="553" w:type="dxa"/>
                  <w:gridSpan w:val="2"/>
                  <w:tcBorders>
                    <w:top w:val="single" w:sz="4" w:space="0" w:color="auto"/>
                    <w:left w:val="single" w:sz="4" w:space="0" w:color="auto"/>
                    <w:bottom w:val="single" w:sz="4" w:space="0" w:color="auto"/>
                    <w:right w:val="single" w:sz="4" w:space="0" w:color="auto"/>
                  </w:tcBorders>
                </w:tcPr>
                <w:p w14:paraId="02CFF580" w14:textId="77777777" w:rsidR="002C1ED0" w:rsidRDefault="002C1ED0" w:rsidP="002C1ED0">
                  <w:pPr>
                    <w:autoSpaceDE w:val="0"/>
                    <w:autoSpaceDN w:val="0"/>
                    <w:adjustRightInd w:val="0"/>
                    <w:spacing w:after="1" w:line="200" w:lineRule="atLeast"/>
                    <w:rPr>
                      <w:rFonts w:cs="Arial"/>
                      <w:szCs w:val="20"/>
                    </w:rPr>
                  </w:pPr>
                </w:p>
              </w:tc>
              <w:tc>
                <w:tcPr>
                  <w:tcW w:w="599" w:type="dxa"/>
                  <w:gridSpan w:val="2"/>
                  <w:tcBorders>
                    <w:top w:val="single" w:sz="4" w:space="0" w:color="auto"/>
                    <w:left w:val="single" w:sz="4" w:space="0" w:color="auto"/>
                    <w:bottom w:val="single" w:sz="4" w:space="0" w:color="auto"/>
                    <w:right w:val="single" w:sz="4" w:space="0" w:color="auto"/>
                  </w:tcBorders>
                </w:tcPr>
                <w:p w14:paraId="7F09E6F2" w14:textId="77777777" w:rsidR="002C1ED0" w:rsidRDefault="002C1ED0" w:rsidP="002C1ED0">
                  <w:pPr>
                    <w:autoSpaceDE w:val="0"/>
                    <w:autoSpaceDN w:val="0"/>
                    <w:adjustRightInd w:val="0"/>
                    <w:spacing w:after="1" w:line="200" w:lineRule="atLeast"/>
                    <w:rPr>
                      <w:rFonts w:cs="Arial"/>
                      <w:szCs w:val="20"/>
                    </w:rPr>
                  </w:pPr>
                </w:p>
              </w:tc>
              <w:tc>
                <w:tcPr>
                  <w:tcW w:w="691" w:type="dxa"/>
                  <w:gridSpan w:val="2"/>
                  <w:tcBorders>
                    <w:top w:val="single" w:sz="4" w:space="0" w:color="auto"/>
                    <w:left w:val="single" w:sz="4" w:space="0" w:color="auto"/>
                    <w:bottom w:val="single" w:sz="4" w:space="0" w:color="auto"/>
                    <w:right w:val="single" w:sz="4" w:space="0" w:color="auto"/>
                  </w:tcBorders>
                </w:tcPr>
                <w:p w14:paraId="39EDBBA4" w14:textId="77777777" w:rsidR="002C1ED0" w:rsidRDefault="002C1ED0" w:rsidP="002C1ED0">
                  <w:pPr>
                    <w:autoSpaceDE w:val="0"/>
                    <w:autoSpaceDN w:val="0"/>
                    <w:adjustRightInd w:val="0"/>
                    <w:spacing w:after="1" w:line="200" w:lineRule="atLeast"/>
                    <w:rPr>
                      <w:rFonts w:cs="Arial"/>
                      <w:szCs w:val="20"/>
                    </w:rPr>
                  </w:pPr>
                </w:p>
              </w:tc>
            </w:tr>
          </w:tbl>
          <w:p w14:paraId="08FF0D88" w14:textId="77777777" w:rsidR="002C1ED0" w:rsidRDefault="002C1ED0" w:rsidP="002C1ED0">
            <w:pPr>
              <w:autoSpaceDE w:val="0"/>
              <w:autoSpaceDN w:val="0"/>
              <w:adjustRightInd w:val="0"/>
              <w:spacing w:after="1" w:line="200" w:lineRule="atLeast"/>
              <w:jc w:val="both"/>
              <w:rPr>
                <w:rFonts w:cs="Arial"/>
                <w:szCs w:val="20"/>
              </w:rPr>
            </w:pPr>
          </w:p>
          <w:p w14:paraId="3BB6C5CA" w14:textId="77777777" w:rsidR="002C1ED0" w:rsidRPr="002C1ED0" w:rsidRDefault="002C1ED0" w:rsidP="002C1ED0">
            <w:pPr>
              <w:spacing w:after="1" w:line="200" w:lineRule="atLeast"/>
              <w:jc w:val="both"/>
              <w:rPr>
                <w:rFonts w:ascii="Courier New" w:hAnsi="Courier New" w:cs="Courier New"/>
                <w:strike/>
                <w:sz w:val="16"/>
                <w:szCs w:val="16"/>
              </w:rPr>
            </w:pPr>
            <w:r w:rsidRPr="002C1ED0">
              <w:rPr>
                <w:rFonts w:ascii="Courier New" w:hAnsi="Courier New" w:cs="Courier New"/>
                <w:strike/>
                <w:color w:val="FF0000"/>
                <w:sz w:val="16"/>
                <w:szCs w:val="16"/>
              </w:rPr>
              <w:t>Раздел 2. Сведения  об   осуществлении   деятельности   по   доверительному</w:t>
            </w:r>
          </w:p>
          <w:p w14:paraId="6DCEB6BD" w14:textId="77777777" w:rsidR="002C1ED0" w:rsidRPr="002C1ED0" w:rsidRDefault="002C1ED0" w:rsidP="002C1ED0">
            <w:pPr>
              <w:spacing w:after="1" w:line="200" w:lineRule="atLeast"/>
              <w:jc w:val="both"/>
              <w:rPr>
                <w:rFonts w:ascii="Courier New" w:hAnsi="Courier New" w:cs="Courier New"/>
                <w:strike/>
                <w:sz w:val="16"/>
                <w:szCs w:val="16"/>
              </w:rPr>
            </w:pPr>
            <w:r w:rsidRPr="002C1ED0">
              <w:rPr>
                <w:rFonts w:ascii="Courier New" w:hAnsi="Courier New" w:cs="Courier New"/>
                <w:sz w:val="16"/>
                <w:szCs w:val="16"/>
              </w:rPr>
              <w:t xml:space="preserve">          </w:t>
            </w:r>
            <w:r w:rsidRPr="002C1ED0">
              <w:rPr>
                <w:rFonts w:ascii="Courier New" w:hAnsi="Courier New" w:cs="Courier New"/>
                <w:strike/>
                <w:color w:val="FF0000"/>
                <w:sz w:val="16"/>
                <w:szCs w:val="16"/>
              </w:rPr>
              <w:t>управлению</w:t>
            </w:r>
          </w:p>
          <w:p w14:paraId="2E456121" w14:textId="77777777" w:rsidR="002C1ED0" w:rsidRPr="005B3F17" w:rsidRDefault="002C1ED0" w:rsidP="002C1ED0">
            <w:pPr>
              <w:spacing w:after="1" w:line="200" w:lineRule="atLeast"/>
              <w:jc w:val="both"/>
              <w:rPr>
                <w:rFonts w:ascii="Courier New" w:hAnsi="Courier New" w:cs="Courier New"/>
              </w:rPr>
            </w:pPr>
          </w:p>
          <w:p w14:paraId="36ABFB31" w14:textId="77777777" w:rsidR="002C1ED0" w:rsidRPr="002C1ED0" w:rsidRDefault="002C1ED0" w:rsidP="002C1ED0">
            <w:pPr>
              <w:spacing w:after="1" w:line="200" w:lineRule="atLeast"/>
              <w:jc w:val="both"/>
              <w:rPr>
                <w:rFonts w:ascii="Courier New" w:hAnsi="Courier New" w:cs="Courier New"/>
                <w:strike/>
                <w:sz w:val="16"/>
                <w:szCs w:val="16"/>
              </w:rPr>
            </w:pPr>
            <w:r w:rsidRPr="002C1ED0">
              <w:rPr>
                <w:rFonts w:ascii="Courier New" w:hAnsi="Courier New" w:cs="Courier New"/>
                <w:strike/>
                <w:color w:val="FF0000"/>
                <w:sz w:val="16"/>
                <w:szCs w:val="16"/>
              </w:rPr>
              <w:t>Подраздел 2.1. Сведения о количестве  клиентов по доверительному управлению</w:t>
            </w:r>
          </w:p>
          <w:p w14:paraId="7ED05639" w14:textId="77777777" w:rsidR="002C1ED0" w:rsidRPr="002C1ED0" w:rsidRDefault="002C1ED0" w:rsidP="002C1ED0">
            <w:pPr>
              <w:spacing w:after="1" w:line="200" w:lineRule="atLeast"/>
              <w:jc w:val="both"/>
              <w:rPr>
                <w:rFonts w:ascii="Courier New" w:hAnsi="Courier New" w:cs="Courier New"/>
                <w:strike/>
                <w:sz w:val="16"/>
                <w:szCs w:val="16"/>
              </w:rPr>
            </w:pPr>
            <w:r w:rsidRPr="002C1ED0">
              <w:rPr>
                <w:rFonts w:ascii="Courier New" w:hAnsi="Courier New" w:cs="Courier New"/>
                <w:sz w:val="16"/>
                <w:szCs w:val="16"/>
              </w:rPr>
              <w:t xml:space="preserve">               </w:t>
            </w:r>
            <w:r w:rsidRPr="002C1ED0">
              <w:rPr>
                <w:rFonts w:ascii="Courier New" w:hAnsi="Courier New" w:cs="Courier New"/>
                <w:strike/>
                <w:color w:val="FF0000"/>
                <w:sz w:val="16"/>
                <w:szCs w:val="16"/>
              </w:rPr>
              <w:t>и стоимости их инвестиционных портфелей</w:t>
            </w:r>
          </w:p>
          <w:p w14:paraId="1988B73B" w14:textId="77777777" w:rsidR="002C1ED0" w:rsidRDefault="002C1ED0" w:rsidP="002C1ED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23"/>
              <w:gridCol w:w="1236"/>
              <w:gridCol w:w="1417"/>
              <w:gridCol w:w="284"/>
              <w:gridCol w:w="1276"/>
              <w:gridCol w:w="1366"/>
            </w:tblGrid>
            <w:tr w:rsidR="002C1ED0" w14:paraId="527BD90A" w14:textId="77777777" w:rsidTr="002C1ED0">
              <w:tc>
                <w:tcPr>
                  <w:tcW w:w="1474" w:type="dxa"/>
                  <w:vMerge w:val="restart"/>
                  <w:tcBorders>
                    <w:top w:val="single" w:sz="4" w:space="0" w:color="auto"/>
                    <w:left w:val="single" w:sz="4" w:space="0" w:color="auto"/>
                    <w:bottom w:val="single" w:sz="4" w:space="0" w:color="auto"/>
                    <w:right w:val="single" w:sz="4" w:space="0" w:color="auto"/>
                  </w:tcBorders>
                </w:tcPr>
                <w:p w14:paraId="2CEA02EA" w14:textId="77777777" w:rsidR="002C1ED0" w:rsidRPr="002C1ED0" w:rsidRDefault="002C1ED0" w:rsidP="002C1ED0">
                  <w:pPr>
                    <w:autoSpaceDE w:val="0"/>
                    <w:autoSpaceDN w:val="0"/>
                    <w:adjustRightInd w:val="0"/>
                    <w:spacing w:after="1" w:line="200" w:lineRule="atLeast"/>
                    <w:jc w:val="center"/>
                    <w:rPr>
                      <w:rFonts w:cs="Arial"/>
                      <w:strike/>
                      <w:szCs w:val="20"/>
                    </w:rPr>
                  </w:pPr>
                  <w:r w:rsidRPr="002C1ED0">
                    <w:rPr>
                      <w:rFonts w:cs="Arial"/>
                      <w:strike/>
                      <w:color w:val="FF0000"/>
                      <w:szCs w:val="20"/>
                    </w:rPr>
                    <w:t>Код территории (страны)</w:t>
                  </w:r>
                </w:p>
              </w:tc>
              <w:tc>
                <w:tcPr>
                  <w:tcW w:w="2976" w:type="dxa"/>
                  <w:gridSpan w:val="3"/>
                  <w:tcBorders>
                    <w:top w:val="single" w:sz="4" w:space="0" w:color="auto"/>
                    <w:left w:val="single" w:sz="4" w:space="0" w:color="auto"/>
                    <w:bottom w:val="single" w:sz="4" w:space="0" w:color="auto"/>
                    <w:right w:val="single" w:sz="4" w:space="0" w:color="auto"/>
                  </w:tcBorders>
                </w:tcPr>
                <w:p w14:paraId="287E927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Количество клиентов по договорам доверительного управления на конец отчетного периода, единиц</w:t>
                  </w:r>
                </w:p>
              </w:tc>
              <w:tc>
                <w:tcPr>
                  <w:tcW w:w="2926" w:type="dxa"/>
                  <w:gridSpan w:val="3"/>
                  <w:tcBorders>
                    <w:top w:val="single" w:sz="4" w:space="0" w:color="auto"/>
                    <w:left w:val="single" w:sz="4" w:space="0" w:color="auto"/>
                    <w:bottom w:val="single" w:sz="4" w:space="0" w:color="auto"/>
                    <w:right w:val="single" w:sz="4" w:space="0" w:color="auto"/>
                  </w:tcBorders>
                </w:tcPr>
                <w:p w14:paraId="1AC6AA31"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Стоимость инвестиционных портфелей, тыс. руб.</w:t>
                  </w:r>
                </w:p>
              </w:tc>
            </w:tr>
            <w:tr w:rsidR="002C1ED0" w14:paraId="0CE93CD7" w14:textId="77777777" w:rsidTr="002C1ED0">
              <w:tc>
                <w:tcPr>
                  <w:tcW w:w="1474" w:type="dxa"/>
                  <w:vMerge/>
                  <w:tcBorders>
                    <w:top w:val="single" w:sz="4" w:space="0" w:color="auto"/>
                    <w:left w:val="single" w:sz="4" w:space="0" w:color="auto"/>
                    <w:bottom w:val="single" w:sz="4" w:space="0" w:color="auto"/>
                    <w:right w:val="single" w:sz="4" w:space="0" w:color="auto"/>
                  </w:tcBorders>
                </w:tcPr>
                <w:p w14:paraId="74423A28" w14:textId="77777777" w:rsidR="002C1ED0" w:rsidRDefault="002C1ED0" w:rsidP="002C1ED0">
                  <w:pPr>
                    <w:autoSpaceDE w:val="0"/>
                    <w:autoSpaceDN w:val="0"/>
                    <w:adjustRightInd w:val="0"/>
                    <w:spacing w:after="1" w:line="200" w:lineRule="atLeast"/>
                    <w:jc w:val="both"/>
                    <w:rPr>
                      <w:rFonts w:cs="Arial"/>
                      <w:szCs w:val="20"/>
                    </w:rPr>
                  </w:pPr>
                </w:p>
              </w:tc>
              <w:tc>
                <w:tcPr>
                  <w:tcW w:w="323" w:type="dxa"/>
                  <w:vMerge w:val="restart"/>
                  <w:tcBorders>
                    <w:top w:val="single" w:sz="4" w:space="0" w:color="auto"/>
                    <w:left w:val="single" w:sz="4" w:space="0" w:color="auto"/>
                    <w:bottom w:val="single" w:sz="4" w:space="0" w:color="auto"/>
                    <w:right w:val="single" w:sz="4" w:space="0" w:color="auto"/>
                  </w:tcBorders>
                </w:tcPr>
                <w:p w14:paraId="2BBE157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всего</w:t>
                  </w:r>
                </w:p>
              </w:tc>
              <w:tc>
                <w:tcPr>
                  <w:tcW w:w="2653" w:type="dxa"/>
                  <w:gridSpan w:val="2"/>
                  <w:tcBorders>
                    <w:top w:val="single" w:sz="4" w:space="0" w:color="auto"/>
                    <w:left w:val="single" w:sz="4" w:space="0" w:color="auto"/>
                    <w:bottom w:val="single" w:sz="4" w:space="0" w:color="auto"/>
                    <w:right w:val="single" w:sz="4" w:space="0" w:color="auto"/>
                  </w:tcBorders>
                </w:tcPr>
                <w:p w14:paraId="3649E5F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w:t>
                  </w:r>
                </w:p>
              </w:tc>
              <w:tc>
                <w:tcPr>
                  <w:tcW w:w="284" w:type="dxa"/>
                  <w:vMerge w:val="restart"/>
                  <w:tcBorders>
                    <w:top w:val="single" w:sz="4" w:space="0" w:color="auto"/>
                    <w:left w:val="single" w:sz="4" w:space="0" w:color="auto"/>
                    <w:bottom w:val="single" w:sz="4" w:space="0" w:color="auto"/>
                    <w:right w:val="single" w:sz="4" w:space="0" w:color="auto"/>
                  </w:tcBorders>
                </w:tcPr>
                <w:p w14:paraId="4C084B5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всего</w:t>
                  </w:r>
                </w:p>
              </w:tc>
              <w:tc>
                <w:tcPr>
                  <w:tcW w:w="2642" w:type="dxa"/>
                  <w:gridSpan w:val="2"/>
                  <w:tcBorders>
                    <w:top w:val="single" w:sz="4" w:space="0" w:color="auto"/>
                    <w:left w:val="single" w:sz="4" w:space="0" w:color="auto"/>
                    <w:bottom w:val="single" w:sz="4" w:space="0" w:color="auto"/>
                    <w:right w:val="single" w:sz="4" w:space="0" w:color="auto"/>
                  </w:tcBorders>
                </w:tcPr>
                <w:p w14:paraId="753EFFD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w:t>
                  </w:r>
                </w:p>
              </w:tc>
            </w:tr>
            <w:tr w:rsidR="002C1ED0" w14:paraId="3B8F75B7" w14:textId="77777777" w:rsidTr="002C1ED0">
              <w:tc>
                <w:tcPr>
                  <w:tcW w:w="1474" w:type="dxa"/>
                  <w:vMerge/>
                  <w:tcBorders>
                    <w:top w:val="single" w:sz="4" w:space="0" w:color="auto"/>
                    <w:left w:val="single" w:sz="4" w:space="0" w:color="auto"/>
                    <w:bottom w:val="single" w:sz="4" w:space="0" w:color="auto"/>
                    <w:right w:val="single" w:sz="4" w:space="0" w:color="auto"/>
                  </w:tcBorders>
                </w:tcPr>
                <w:p w14:paraId="6ACFA8E5" w14:textId="77777777" w:rsidR="002C1ED0" w:rsidRDefault="002C1ED0" w:rsidP="002C1ED0">
                  <w:pPr>
                    <w:autoSpaceDE w:val="0"/>
                    <w:autoSpaceDN w:val="0"/>
                    <w:adjustRightInd w:val="0"/>
                    <w:spacing w:after="1" w:line="200" w:lineRule="atLeast"/>
                    <w:jc w:val="both"/>
                    <w:rPr>
                      <w:rFonts w:cs="Arial"/>
                      <w:szCs w:val="20"/>
                    </w:rPr>
                  </w:pPr>
                </w:p>
              </w:tc>
              <w:tc>
                <w:tcPr>
                  <w:tcW w:w="323" w:type="dxa"/>
                  <w:vMerge/>
                  <w:tcBorders>
                    <w:top w:val="single" w:sz="4" w:space="0" w:color="auto"/>
                    <w:left w:val="single" w:sz="4" w:space="0" w:color="auto"/>
                    <w:bottom w:val="single" w:sz="4" w:space="0" w:color="auto"/>
                    <w:right w:val="single" w:sz="4" w:space="0" w:color="auto"/>
                  </w:tcBorders>
                </w:tcPr>
                <w:p w14:paraId="3B8F3A26" w14:textId="77777777" w:rsidR="002C1ED0" w:rsidRDefault="002C1ED0" w:rsidP="002C1ED0">
                  <w:pPr>
                    <w:autoSpaceDE w:val="0"/>
                    <w:autoSpaceDN w:val="0"/>
                    <w:adjustRightInd w:val="0"/>
                    <w:spacing w:after="1" w:line="200" w:lineRule="atLeast"/>
                    <w:jc w:val="both"/>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00B69F7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физических лиц</w:t>
                  </w:r>
                </w:p>
              </w:tc>
              <w:tc>
                <w:tcPr>
                  <w:tcW w:w="1417" w:type="dxa"/>
                  <w:tcBorders>
                    <w:top w:val="single" w:sz="4" w:space="0" w:color="auto"/>
                    <w:left w:val="single" w:sz="4" w:space="0" w:color="auto"/>
                    <w:bottom w:val="single" w:sz="4" w:space="0" w:color="auto"/>
                    <w:right w:val="single" w:sz="4" w:space="0" w:color="auto"/>
                  </w:tcBorders>
                </w:tcPr>
                <w:p w14:paraId="790F918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юридических лиц</w:t>
                  </w:r>
                </w:p>
              </w:tc>
              <w:tc>
                <w:tcPr>
                  <w:tcW w:w="284" w:type="dxa"/>
                  <w:vMerge/>
                  <w:tcBorders>
                    <w:top w:val="single" w:sz="4" w:space="0" w:color="auto"/>
                    <w:left w:val="single" w:sz="4" w:space="0" w:color="auto"/>
                    <w:bottom w:val="single" w:sz="4" w:space="0" w:color="auto"/>
                    <w:right w:val="single" w:sz="4" w:space="0" w:color="auto"/>
                  </w:tcBorders>
                </w:tcPr>
                <w:p w14:paraId="654E11CD" w14:textId="77777777" w:rsidR="002C1ED0" w:rsidRDefault="002C1ED0" w:rsidP="002C1ED0">
                  <w:pPr>
                    <w:autoSpaceDE w:val="0"/>
                    <w:autoSpaceDN w:val="0"/>
                    <w:adjustRightInd w:val="0"/>
                    <w:spacing w:after="1" w:line="200" w:lineRule="atLeast"/>
                    <w:jc w:val="center"/>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F0DC84D"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физических лиц</w:t>
                  </w:r>
                </w:p>
              </w:tc>
              <w:tc>
                <w:tcPr>
                  <w:tcW w:w="1366" w:type="dxa"/>
                  <w:tcBorders>
                    <w:top w:val="single" w:sz="4" w:space="0" w:color="auto"/>
                    <w:left w:val="single" w:sz="4" w:space="0" w:color="auto"/>
                    <w:bottom w:val="single" w:sz="4" w:space="0" w:color="auto"/>
                    <w:right w:val="single" w:sz="4" w:space="0" w:color="auto"/>
                  </w:tcBorders>
                </w:tcPr>
                <w:p w14:paraId="4ECA2237"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юридических лиц</w:t>
                  </w:r>
                </w:p>
              </w:tc>
            </w:tr>
            <w:tr w:rsidR="002C1ED0" w14:paraId="5E2B36FB" w14:textId="77777777" w:rsidTr="002C1ED0">
              <w:tc>
                <w:tcPr>
                  <w:tcW w:w="1474" w:type="dxa"/>
                  <w:tcBorders>
                    <w:top w:val="single" w:sz="4" w:space="0" w:color="auto"/>
                    <w:left w:val="single" w:sz="4" w:space="0" w:color="auto"/>
                    <w:bottom w:val="single" w:sz="4" w:space="0" w:color="auto"/>
                    <w:right w:val="single" w:sz="4" w:space="0" w:color="auto"/>
                  </w:tcBorders>
                </w:tcPr>
                <w:p w14:paraId="09A3D03D"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1</w:t>
                  </w:r>
                </w:p>
              </w:tc>
              <w:tc>
                <w:tcPr>
                  <w:tcW w:w="323" w:type="dxa"/>
                  <w:tcBorders>
                    <w:top w:val="single" w:sz="4" w:space="0" w:color="auto"/>
                    <w:left w:val="single" w:sz="4" w:space="0" w:color="auto"/>
                    <w:bottom w:val="single" w:sz="4" w:space="0" w:color="auto"/>
                    <w:right w:val="single" w:sz="4" w:space="0" w:color="auto"/>
                  </w:tcBorders>
                </w:tcPr>
                <w:p w14:paraId="6C78771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2</w:t>
                  </w:r>
                </w:p>
              </w:tc>
              <w:tc>
                <w:tcPr>
                  <w:tcW w:w="1236" w:type="dxa"/>
                  <w:tcBorders>
                    <w:top w:val="single" w:sz="4" w:space="0" w:color="auto"/>
                    <w:left w:val="single" w:sz="4" w:space="0" w:color="auto"/>
                    <w:bottom w:val="single" w:sz="4" w:space="0" w:color="auto"/>
                    <w:right w:val="single" w:sz="4" w:space="0" w:color="auto"/>
                  </w:tcBorders>
                </w:tcPr>
                <w:p w14:paraId="647CCF3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3</w:t>
                  </w:r>
                </w:p>
              </w:tc>
              <w:tc>
                <w:tcPr>
                  <w:tcW w:w="1417" w:type="dxa"/>
                  <w:tcBorders>
                    <w:top w:val="single" w:sz="4" w:space="0" w:color="auto"/>
                    <w:left w:val="single" w:sz="4" w:space="0" w:color="auto"/>
                    <w:bottom w:val="single" w:sz="4" w:space="0" w:color="auto"/>
                    <w:right w:val="single" w:sz="4" w:space="0" w:color="auto"/>
                  </w:tcBorders>
                </w:tcPr>
                <w:p w14:paraId="23277855"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4</w:t>
                  </w:r>
                </w:p>
              </w:tc>
              <w:tc>
                <w:tcPr>
                  <w:tcW w:w="284" w:type="dxa"/>
                  <w:tcBorders>
                    <w:top w:val="single" w:sz="4" w:space="0" w:color="auto"/>
                    <w:left w:val="single" w:sz="4" w:space="0" w:color="auto"/>
                    <w:bottom w:val="single" w:sz="4" w:space="0" w:color="auto"/>
                    <w:right w:val="single" w:sz="4" w:space="0" w:color="auto"/>
                  </w:tcBorders>
                </w:tcPr>
                <w:p w14:paraId="3C40238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5</w:t>
                  </w:r>
                </w:p>
              </w:tc>
              <w:tc>
                <w:tcPr>
                  <w:tcW w:w="1276" w:type="dxa"/>
                  <w:tcBorders>
                    <w:top w:val="single" w:sz="4" w:space="0" w:color="auto"/>
                    <w:left w:val="single" w:sz="4" w:space="0" w:color="auto"/>
                    <w:bottom w:val="single" w:sz="4" w:space="0" w:color="auto"/>
                    <w:right w:val="single" w:sz="4" w:space="0" w:color="auto"/>
                  </w:tcBorders>
                </w:tcPr>
                <w:p w14:paraId="03A0CDC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6</w:t>
                  </w:r>
                </w:p>
              </w:tc>
              <w:tc>
                <w:tcPr>
                  <w:tcW w:w="1366" w:type="dxa"/>
                  <w:tcBorders>
                    <w:top w:val="single" w:sz="4" w:space="0" w:color="auto"/>
                    <w:left w:val="single" w:sz="4" w:space="0" w:color="auto"/>
                    <w:bottom w:val="single" w:sz="4" w:space="0" w:color="auto"/>
                    <w:right w:val="single" w:sz="4" w:space="0" w:color="auto"/>
                  </w:tcBorders>
                </w:tcPr>
                <w:p w14:paraId="4B0371A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7</w:t>
                  </w:r>
                </w:p>
              </w:tc>
            </w:tr>
            <w:tr w:rsidR="002C1ED0" w14:paraId="1CA1644B"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3AE920F0"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Клиентов-резидентов:</w:t>
                  </w:r>
                </w:p>
              </w:tc>
            </w:tr>
            <w:tr w:rsidR="002C1ED0" w14:paraId="66156B1A"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7691413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vAlign w:val="center"/>
                </w:tcPr>
                <w:p w14:paraId="3D7F24F5"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1B9A657"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2F418E"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1F2B847"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9477E0"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55C79E6C" w14:textId="77777777" w:rsidR="002C1ED0" w:rsidRDefault="002C1ED0" w:rsidP="002C1ED0">
                  <w:pPr>
                    <w:autoSpaceDE w:val="0"/>
                    <w:autoSpaceDN w:val="0"/>
                    <w:adjustRightInd w:val="0"/>
                    <w:spacing w:after="1" w:line="200" w:lineRule="atLeast"/>
                    <w:rPr>
                      <w:rFonts w:cs="Arial"/>
                      <w:szCs w:val="20"/>
                    </w:rPr>
                  </w:pPr>
                </w:p>
              </w:tc>
            </w:tr>
            <w:tr w:rsidR="002C1ED0" w14:paraId="3942DD96"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5EBAA46D"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субъектам:</w:t>
                  </w:r>
                </w:p>
              </w:tc>
            </w:tr>
            <w:tr w:rsidR="002C1ED0" w14:paraId="76B706C3"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553BA439"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6C180BA7"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183E38D"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BBD88FD"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13D39FC"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E65DEE"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14AE1DB9" w14:textId="77777777" w:rsidR="002C1ED0" w:rsidRDefault="002C1ED0" w:rsidP="002C1ED0">
                  <w:pPr>
                    <w:autoSpaceDE w:val="0"/>
                    <w:autoSpaceDN w:val="0"/>
                    <w:adjustRightInd w:val="0"/>
                    <w:spacing w:after="1" w:line="200" w:lineRule="atLeast"/>
                    <w:rPr>
                      <w:rFonts w:cs="Arial"/>
                      <w:szCs w:val="20"/>
                    </w:rPr>
                  </w:pPr>
                </w:p>
              </w:tc>
            </w:tr>
            <w:tr w:rsidR="002C1ED0" w14:paraId="3A2419B3"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668B6EC2"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0E24F580"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AEAEDFE"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B8EF7B"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0EC82318"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F7084A"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5605DE0A" w14:textId="77777777" w:rsidR="002C1ED0" w:rsidRDefault="002C1ED0" w:rsidP="002C1ED0">
                  <w:pPr>
                    <w:autoSpaceDE w:val="0"/>
                    <w:autoSpaceDN w:val="0"/>
                    <w:adjustRightInd w:val="0"/>
                    <w:spacing w:after="1" w:line="200" w:lineRule="atLeast"/>
                    <w:rPr>
                      <w:rFonts w:cs="Arial"/>
                      <w:szCs w:val="20"/>
                    </w:rPr>
                  </w:pPr>
                </w:p>
              </w:tc>
            </w:tr>
            <w:tr w:rsidR="002C1ED0" w14:paraId="4C403D9C"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15FAA95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Активных клиентов-резидентов:</w:t>
                  </w:r>
                </w:p>
              </w:tc>
            </w:tr>
            <w:tr w:rsidR="002C1ED0" w14:paraId="2B44AE90"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578867E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vAlign w:val="center"/>
                </w:tcPr>
                <w:p w14:paraId="270802A2"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959CD46"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5250120"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77A8E47D"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5294A2"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6C1CE331" w14:textId="77777777" w:rsidR="002C1ED0" w:rsidRDefault="002C1ED0" w:rsidP="002C1ED0">
                  <w:pPr>
                    <w:autoSpaceDE w:val="0"/>
                    <w:autoSpaceDN w:val="0"/>
                    <w:adjustRightInd w:val="0"/>
                    <w:spacing w:after="1" w:line="200" w:lineRule="atLeast"/>
                    <w:rPr>
                      <w:rFonts w:cs="Arial"/>
                      <w:szCs w:val="20"/>
                    </w:rPr>
                  </w:pPr>
                </w:p>
              </w:tc>
            </w:tr>
            <w:tr w:rsidR="002C1ED0" w14:paraId="0D5A76BF"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04E98330"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субъектам:</w:t>
                  </w:r>
                </w:p>
              </w:tc>
            </w:tr>
            <w:tr w:rsidR="002C1ED0" w14:paraId="0E113484"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628A3A9A"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6BF70F24"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000CD92F"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F4925B"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C9F5BF7"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897EEFD"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17B82286" w14:textId="77777777" w:rsidR="002C1ED0" w:rsidRDefault="002C1ED0" w:rsidP="002C1ED0">
                  <w:pPr>
                    <w:autoSpaceDE w:val="0"/>
                    <w:autoSpaceDN w:val="0"/>
                    <w:adjustRightInd w:val="0"/>
                    <w:spacing w:after="1" w:line="200" w:lineRule="atLeast"/>
                    <w:rPr>
                      <w:rFonts w:cs="Arial"/>
                      <w:szCs w:val="20"/>
                    </w:rPr>
                  </w:pPr>
                </w:p>
              </w:tc>
            </w:tr>
            <w:tr w:rsidR="002C1ED0" w14:paraId="32B955F1"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45186A85"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54BB3D7E"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2E32E810"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1FD66C1"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15BFC1E"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E3C411"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1CE5B0B8" w14:textId="77777777" w:rsidR="002C1ED0" w:rsidRDefault="002C1ED0" w:rsidP="002C1ED0">
                  <w:pPr>
                    <w:autoSpaceDE w:val="0"/>
                    <w:autoSpaceDN w:val="0"/>
                    <w:adjustRightInd w:val="0"/>
                    <w:spacing w:after="1" w:line="200" w:lineRule="atLeast"/>
                    <w:rPr>
                      <w:rFonts w:cs="Arial"/>
                      <w:szCs w:val="20"/>
                    </w:rPr>
                  </w:pPr>
                </w:p>
              </w:tc>
            </w:tr>
            <w:tr w:rsidR="002C1ED0" w14:paraId="4F9B4B1E"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0B22C2E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Клиентов-резидентов, являющихся квалифицированными инвесторами:</w:t>
                  </w:r>
                </w:p>
              </w:tc>
            </w:tr>
            <w:tr w:rsidR="002C1ED0" w14:paraId="79CB7143"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139D90C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vAlign w:val="center"/>
                </w:tcPr>
                <w:p w14:paraId="1EC7AB5D"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6D05C16F"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0DAB770"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31BBFDC2"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02CC8D"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4A6E053A" w14:textId="77777777" w:rsidR="002C1ED0" w:rsidRDefault="002C1ED0" w:rsidP="002C1ED0">
                  <w:pPr>
                    <w:autoSpaceDE w:val="0"/>
                    <w:autoSpaceDN w:val="0"/>
                    <w:adjustRightInd w:val="0"/>
                    <w:spacing w:after="1" w:line="200" w:lineRule="atLeast"/>
                    <w:rPr>
                      <w:rFonts w:cs="Arial"/>
                      <w:szCs w:val="20"/>
                    </w:rPr>
                  </w:pPr>
                </w:p>
              </w:tc>
            </w:tr>
            <w:tr w:rsidR="002C1ED0" w14:paraId="7D959EBA" w14:textId="77777777" w:rsidTr="002856F5">
              <w:tc>
                <w:tcPr>
                  <w:tcW w:w="7376" w:type="dxa"/>
                  <w:gridSpan w:val="7"/>
                  <w:tcBorders>
                    <w:top w:val="single" w:sz="4" w:space="0" w:color="auto"/>
                    <w:left w:val="single" w:sz="4" w:space="0" w:color="auto"/>
                    <w:bottom w:val="single" w:sz="4" w:space="0" w:color="auto"/>
                    <w:right w:val="single" w:sz="4" w:space="0" w:color="auto"/>
                  </w:tcBorders>
                  <w:vAlign w:val="center"/>
                </w:tcPr>
                <w:p w14:paraId="0CC50676"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субъектам:</w:t>
                  </w:r>
                </w:p>
              </w:tc>
            </w:tr>
            <w:tr w:rsidR="002C1ED0" w14:paraId="7C59BF88"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6FF738CF"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7A4B451F"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4A7B411"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0B3C91E"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C374EAE"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D22753"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793B8B3E" w14:textId="77777777" w:rsidR="002C1ED0" w:rsidRDefault="002C1ED0" w:rsidP="002C1ED0">
                  <w:pPr>
                    <w:autoSpaceDE w:val="0"/>
                    <w:autoSpaceDN w:val="0"/>
                    <w:adjustRightInd w:val="0"/>
                    <w:spacing w:after="1" w:line="200" w:lineRule="atLeast"/>
                    <w:rPr>
                      <w:rFonts w:cs="Arial"/>
                      <w:szCs w:val="20"/>
                    </w:rPr>
                  </w:pPr>
                </w:p>
              </w:tc>
            </w:tr>
            <w:tr w:rsidR="002C1ED0" w14:paraId="612BEAF9" w14:textId="77777777" w:rsidTr="002C1ED0">
              <w:tc>
                <w:tcPr>
                  <w:tcW w:w="1474" w:type="dxa"/>
                  <w:tcBorders>
                    <w:top w:val="single" w:sz="4" w:space="0" w:color="auto"/>
                    <w:left w:val="single" w:sz="4" w:space="0" w:color="auto"/>
                    <w:bottom w:val="single" w:sz="4" w:space="0" w:color="auto"/>
                    <w:right w:val="single" w:sz="4" w:space="0" w:color="auto"/>
                  </w:tcBorders>
                  <w:vAlign w:val="center"/>
                </w:tcPr>
                <w:p w14:paraId="1A15C7E8"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14:paraId="50A2E0BA"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13942A6C"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62C2576"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56A5EA7F"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621E0AE"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4CB5452F" w14:textId="77777777" w:rsidR="002C1ED0" w:rsidRDefault="002C1ED0" w:rsidP="002C1ED0">
                  <w:pPr>
                    <w:autoSpaceDE w:val="0"/>
                    <w:autoSpaceDN w:val="0"/>
                    <w:adjustRightInd w:val="0"/>
                    <w:spacing w:after="1" w:line="200" w:lineRule="atLeast"/>
                    <w:rPr>
                      <w:rFonts w:cs="Arial"/>
                      <w:szCs w:val="20"/>
                    </w:rPr>
                  </w:pPr>
                </w:p>
              </w:tc>
            </w:tr>
            <w:tr w:rsidR="002C1ED0" w14:paraId="3D53FF90"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6CE2368F"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Клиентов-нерезидентов:</w:t>
                  </w:r>
                </w:p>
              </w:tc>
            </w:tr>
            <w:tr w:rsidR="002C1ED0" w14:paraId="31700736" w14:textId="77777777" w:rsidTr="002C1ED0">
              <w:tc>
                <w:tcPr>
                  <w:tcW w:w="1474" w:type="dxa"/>
                  <w:tcBorders>
                    <w:top w:val="single" w:sz="4" w:space="0" w:color="auto"/>
                    <w:left w:val="single" w:sz="4" w:space="0" w:color="auto"/>
                    <w:bottom w:val="single" w:sz="4" w:space="0" w:color="auto"/>
                    <w:right w:val="single" w:sz="4" w:space="0" w:color="auto"/>
                  </w:tcBorders>
                </w:tcPr>
                <w:p w14:paraId="5A801BA4"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tcPr>
                <w:p w14:paraId="7FB144BB"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4EA6B830"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6CF4E5D2"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A21A812"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8397AE7"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602CCAE1" w14:textId="77777777" w:rsidR="002C1ED0" w:rsidRDefault="002C1ED0" w:rsidP="002C1ED0">
                  <w:pPr>
                    <w:autoSpaceDE w:val="0"/>
                    <w:autoSpaceDN w:val="0"/>
                    <w:adjustRightInd w:val="0"/>
                    <w:spacing w:after="1" w:line="200" w:lineRule="atLeast"/>
                    <w:rPr>
                      <w:rFonts w:cs="Arial"/>
                      <w:szCs w:val="20"/>
                    </w:rPr>
                  </w:pPr>
                </w:p>
              </w:tc>
            </w:tr>
            <w:tr w:rsidR="002C1ED0" w14:paraId="490B6F6E"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31D1648E"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странам:</w:t>
                  </w:r>
                </w:p>
              </w:tc>
            </w:tr>
            <w:tr w:rsidR="002C1ED0" w14:paraId="7230C625" w14:textId="77777777" w:rsidTr="002C1ED0">
              <w:tc>
                <w:tcPr>
                  <w:tcW w:w="1474" w:type="dxa"/>
                  <w:tcBorders>
                    <w:top w:val="single" w:sz="4" w:space="0" w:color="auto"/>
                    <w:left w:val="single" w:sz="4" w:space="0" w:color="auto"/>
                    <w:bottom w:val="single" w:sz="4" w:space="0" w:color="auto"/>
                    <w:right w:val="single" w:sz="4" w:space="0" w:color="auto"/>
                  </w:tcBorders>
                </w:tcPr>
                <w:p w14:paraId="56BEB29D"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6CD72133"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14219E83"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68CABA2A"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454CE66"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047F038A"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17B76880" w14:textId="77777777" w:rsidR="002C1ED0" w:rsidRDefault="002C1ED0" w:rsidP="002C1ED0">
                  <w:pPr>
                    <w:autoSpaceDE w:val="0"/>
                    <w:autoSpaceDN w:val="0"/>
                    <w:adjustRightInd w:val="0"/>
                    <w:spacing w:after="1" w:line="200" w:lineRule="atLeast"/>
                    <w:rPr>
                      <w:rFonts w:cs="Arial"/>
                      <w:szCs w:val="20"/>
                    </w:rPr>
                  </w:pPr>
                </w:p>
              </w:tc>
            </w:tr>
            <w:tr w:rsidR="002C1ED0" w14:paraId="6A959EF1" w14:textId="77777777" w:rsidTr="002C1ED0">
              <w:tc>
                <w:tcPr>
                  <w:tcW w:w="1474" w:type="dxa"/>
                  <w:tcBorders>
                    <w:top w:val="single" w:sz="4" w:space="0" w:color="auto"/>
                    <w:left w:val="single" w:sz="4" w:space="0" w:color="auto"/>
                    <w:bottom w:val="single" w:sz="4" w:space="0" w:color="auto"/>
                    <w:right w:val="single" w:sz="4" w:space="0" w:color="auto"/>
                  </w:tcBorders>
                </w:tcPr>
                <w:p w14:paraId="542E7CDD"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16791B34"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3F156977"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337BD053"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FF3CEAE"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74CAA79"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1334C5D1" w14:textId="77777777" w:rsidR="002C1ED0" w:rsidRDefault="002C1ED0" w:rsidP="002C1ED0">
                  <w:pPr>
                    <w:autoSpaceDE w:val="0"/>
                    <w:autoSpaceDN w:val="0"/>
                    <w:adjustRightInd w:val="0"/>
                    <w:spacing w:after="1" w:line="200" w:lineRule="atLeast"/>
                    <w:rPr>
                      <w:rFonts w:cs="Arial"/>
                      <w:szCs w:val="20"/>
                    </w:rPr>
                  </w:pPr>
                </w:p>
              </w:tc>
            </w:tr>
            <w:tr w:rsidR="002C1ED0" w14:paraId="4A85D648"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08FF705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Активных клиентов-нерезидентов:</w:t>
                  </w:r>
                </w:p>
              </w:tc>
            </w:tr>
            <w:tr w:rsidR="002C1ED0" w14:paraId="33385F38" w14:textId="77777777" w:rsidTr="002C1ED0">
              <w:tc>
                <w:tcPr>
                  <w:tcW w:w="1474" w:type="dxa"/>
                  <w:tcBorders>
                    <w:top w:val="single" w:sz="4" w:space="0" w:color="auto"/>
                    <w:left w:val="single" w:sz="4" w:space="0" w:color="auto"/>
                    <w:bottom w:val="single" w:sz="4" w:space="0" w:color="auto"/>
                    <w:right w:val="single" w:sz="4" w:space="0" w:color="auto"/>
                  </w:tcBorders>
                </w:tcPr>
                <w:p w14:paraId="0B7A5ABB"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tcPr>
                <w:p w14:paraId="6FF771DA"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02D7A1B3"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2562F9EA"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11A4E17"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932AF28"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38767377" w14:textId="77777777" w:rsidR="002C1ED0" w:rsidRDefault="002C1ED0" w:rsidP="002C1ED0">
                  <w:pPr>
                    <w:autoSpaceDE w:val="0"/>
                    <w:autoSpaceDN w:val="0"/>
                    <w:adjustRightInd w:val="0"/>
                    <w:spacing w:after="1" w:line="200" w:lineRule="atLeast"/>
                    <w:rPr>
                      <w:rFonts w:cs="Arial"/>
                      <w:szCs w:val="20"/>
                    </w:rPr>
                  </w:pPr>
                </w:p>
              </w:tc>
            </w:tr>
            <w:tr w:rsidR="002C1ED0" w14:paraId="4BDE625B"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14A9A9A9"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странам:</w:t>
                  </w:r>
                </w:p>
              </w:tc>
            </w:tr>
            <w:tr w:rsidR="002C1ED0" w14:paraId="3B67832A" w14:textId="77777777" w:rsidTr="002C1ED0">
              <w:tc>
                <w:tcPr>
                  <w:tcW w:w="1474" w:type="dxa"/>
                  <w:tcBorders>
                    <w:top w:val="single" w:sz="4" w:space="0" w:color="auto"/>
                    <w:left w:val="single" w:sz="4" w:space="0" w:color="auto"/>
                    <w:bottom w:val="single" w:sz="4" w:space="0" w:color="auto"/>
                    <w:right w:val="single" w:sz="4" w:space="0" w:color="auto"/>
                  </w:tcBorders>
                </w:tcPr>
                <w:p w14:paraId="2D700C1C"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E8D59DA"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4FBCC534"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17E640E6"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7546555"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BC06D67"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20320E9E" w14:textId="77777777" w:rsidR="002C1ED0" w:rsidRDefault="002C1ED0" w:rsidP="002C1ED0">
                  <w:pPr>
                    <w:autoSpaceDE w:val="0"/>
                    <w:autoSpaceDN w:val="0"/>
                    <w:adjustRightInd w:val="0"/>
                    <w:spacing w:after="1" w:line="200" w:lineRule="atLeast"/>
                    <w:rPr>
                      <w:rFonts w:cs="Arial"/>
                      <w:szCs w:val="20"/>
                    </w:rPr>
                  </w:pPr>
                </w:p>
              </w:tc>
            </w:tr>
            <w:tr w:rsidR="002C1ED0" w14:paraId="29190E59" w14:textId="77777777" w:rsidTr="002C1ED0">
              <w:tc>
                <w:tcPr>
                  <w:tcW w:w="1474" w:type="dxa"/>
                  <w:tcBorders>
                    <w:top w:val="single" w:sz="4" w:space="0" w:color="auto"/>
                    <w:left w:val="single" w:sz="4" w:space="0" w:color="auto"/>
                    <w:bottom w:val="single" w:sz="4" w:space="0" w:color="auto"/>
                    <w:right w:val="single" w:sz="4" w:space="0" w:color="auto"/>
                  </w:tcBorders>
                </w:tcPr>
                <w:p w14:paraId="0D1FABD7"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131018D2"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6B94EF3A"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4BAA7416"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5345F1C"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25319D53"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7B6D3F0F" w14:textId="77777777" w:rsidR="002C1ED0" w:rsidRDefault="002C1ED0" w:rsidP="002C1ED0">
                  <w:pPr>
                    <w:autoSpaceDE w:val="0"/>
                    <w:autoSpaceDN w:val="0"/>
                    <w:adjustRightInd w:val="0"/>
                    <w:spacing w:after="1" w:line="200" w:lineRule="atLeast"/>
                    <w:rPr>
                      <w:rFonts w:cs="Arial"/>
                      <w:szCs w:val="20"/>
                    </w:rPr>
                  </w:pPr>
                </w:p>
              </w:tc>
            </w:tr>
            <w:tr w:rsidR="002C1ED0" w14:paraId="0A34F4A1"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41483563"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Клиентов-нерезидентов, являющихся квалифицированными инвесторами:</w:t>
                  </w:r>
                </w:p>
              </w:tc>
            </w:tr>
            <w:tr w:rsidR="002C1ED0" w14:paraId="08A3CDBF" w14:textId="77777777" w:rsidTr="002C1ED0">
              <w:tc>
                <w:tcPr>
                  <w:tcW w:w="1474" w:type="dxa"/>
                  <w:tcBorders>
                    <w:top w:val="single" w:sz="4" w:space="0" w:color="auto"/>
                    <w:left w:val="single" w:sz="4" w:space="0" w:color="auto"/>
                    <w:bottom w:val="single" w:sz="4" w:space="0" w:color="auto"/>
                    <w:right w:val="single" w:sz="4" w:space="0" w:color="auto"/>
                  </w:tcBorders>
                </w:tcPr>
                <w:p w14:paraId="2C9979EA"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X</w:t>
                  </w:r>
                </w:p>
              </w:tc>
              <w:tc>
                <w:tcPr>
                  <w:tcW w:w="323" w:type="dxa"/>
                  <w:tcBorders>
                    <w:top w:val="single" w:sz="4" w:space="0" w:color="auto"/>
                    <w:left w:val="single" w:sz="4" w:space="0" w:color="auto"/>
                    <w:bottom w:val="single" w:sz="4" w:space="0" w:color="auto"/>
                    <w:right w:val="single" w:sz="4" w:space="0" w:color="auto"/>
                  </w:tcBorders>
                </w:tcPr>
                <w:p w14:paraId="16E6CD0B"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2F54D9F7"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653AB0B2"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7997FF2"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6CE343D"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5FB6F362" w14:textId="77777777" w:rsidR="002C1ED0" w:rsidRDefault="002C1ED0" w:rsidP="002C1ED0">
                  <w:pPr>
                    <w:autoSpaceDE w:val="0"/>
                    <w:autoSpaceDN w:val="0"/>
                    <w:adjustRightInd w:val="0"/>
                    <w:spacing w:after="1" w:line="200" w:lineRule="atLeast"/>
                    <w:rPr>
                      <w:rFonts w:cs="Arial"/>
                      <w:szCs w:val="20"/>
                    </w:rPr>
                  </w:pPr>
                </w:p>
              </w:tc>
            </w:tr>
            <w:tr w:rsidR="002C1ED0" w14:paraId="46BEBE88" w14:textId="77777777" w:rsidTr="002856F5">
              <w:tc>
                <w:tcPr>
                  <w:tcW w:w="7376" w:type="dxa"/>
                  <w:gridSpan w:val="7"/>
                  <w:tcBorders>
                    <w:top w:val="single" w:sz="4" w:space="0" w:color="auto"/>
                    <w:left w:val="single" w:sz="4" w:space="0" w:color="auto"/>
                    <w:bottom w:val="single" w:sz="4" w:space="0" w:color="auto"/>
                    <w:right w:val="single" w:sz="4" w:space="0" w:color="auto"/>
                  </w:tcBorders>
                </w:tcPr>
                <w:p w14:paraId="0F18D562" w14:textId="77777777" w:rsidR="002C1ED0" w:rsidRDefault="002C1ED0" w:rsidP="002C1ED0">
                  <w:pPr>
                    <w:autoSpaceDE w:val="0"/>
                    <w:autoSpaceDN w:val="0"/>
                    <w:adjustRightInd w:val="0"/>
                    <w:spacing w:after="1" w:line="200" w:lineRule="atLeast"/>
                    <w:jc w:val="center"/>
                    <w:rPr>
                      <w:rFonts w:cs="Arial"/>
                      <w:szCs w:val="20"/>
                    </w:rPr>
                  </w:pPr>
                  <w:r w:rsidRPr="002C1ED0">
                    <w:rPr>
                      <w:rFonts w:cs="Arial"/>
                      <w:strike/>
                      <w:color w:val="FF0000"/>
                      <w:szCs w:val="20"/>
                    </w:rPr>
                    <w:t>в том числе по странам:</w:t>
                  </w:r>
                </w:p>
              </w:tc>
            </w:tr>
            <w:tr w:rsidR="002C1ED0" w14:paraId="6D8E87F6" w14:textId="77777777" w:rsidTr="002C1ED0">
              <w:tc>
                <w:tcPr>
                  <w:tcW w:w="1474" w:type="dxa"/>
                  <w:tcBorders>
                    <w:top w:val="single" w:sz="4" w:space="0" w:color="auto"/>
                    <w:left w:val="single" w:sz="4" w:space="0" w:color="auto"/>
                    <w:bottom w:val="single" w:sz="4" w:space="0" w:color="auto"/>
                    <w:right w:val="single" w:sz="4" w:space="0" w:color="auto"/>
                  </w:tcBorders>
                </w:tcPr>
                <w:p w14:paraId="1EA04E83"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06F0A8AC"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598380FC"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24F82DB9"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FFED471"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E28E2C5"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119072BD" w14:textId="77777777" w:rsidR="002C1ED0" w:rsidRDefault="002C1ED0" w:rsidP="002C1ED0">
                  <w:pPr>
                    <w:autoSpaceDE w:val="0"/>
                    <w:autoSpaceDN w:val="0"/>
                    <w:adjustRightInd w:val="0"/>
                    <w:spacing w:after="1" w:line="200" w:lineRule="atLeast"/>
                    <w:rPr>
                      <w:rFonts w:cs="Arial"/>
                      <w:szCs w:val="20"/>
                    </w:rPr>
                  </w:pPr>
                </w:p>
              </w:tc>
            </w:tr>
            <w:tr w:rsidR="002C1ED0" w14:paraId="7162E01B" w14:textId="77777777" w:rsidTr="002C1ED0">
              <w:tc>
                <w:tcPr>
                  <w:tcW w:w="1474" w:type="dxa"/>
                  <w:tcBorders>
                    <w:top w:val="single" w:sz="4" w:space="0" w:color="auto"/>
                    <w:left w:val="single" w:sz="4" w:space="0" w:color="auto"/>
                    <w:bottom w:val="single" w:sz="4" w:space="0" w:color="auto"/>
                    <w:right w:val="single" w:sz="4" w:space="0" w:color="auto"/>
                  </w:tcBorders>
                </w:tcPr>
                <w:p w14:paraId="1002D744" w14:textId="77777777" w:rsidR="002C1ED0" w:rsidRDefault="002C1ED0" w:rsidP="002C1ED0">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5808F896" w14:textId="77777777" w:rsidR="002C1ED0" w:rsidRDefault="002C1ED0" w:rsidP="002C1ED0">
                  <w:pPr>
                    <w:autoSpaceDE w:val="0"/>
                    <w:autoSpaceDN w:val="0"/>
                    <w:adjustRightInd w:val="0"/>
                    <w:spacing w:after="1" w:line="200" w:lineRule="atLeast"/>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14:paraId="6B3564C3" w14:textId="77777777" w:rsidR="002C1ED0" w:rsidRDefault="002C1ED0" w:rsidP="002C1ED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7A67779C" w14:textId="77777777" w:rsidR="002C1ED0" w:rsidRDefault="002C1ED0" w:rsidP="002C1ED0">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E6495BA" w14:textId="77777777" w:rsidR="002C1ED0" w:rsidRDefault="002C1ED0" w:rsidP="002C1ED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23D0FCBB" w14:textId="77777777" w:rsidR="002C1ED0" w:rsidRDefault="002C1ED0" w:rsidP="002C1ED0">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14:paraId="237C44AA" w14:textId="77777777" w:rsidR="002C1ED0" w:rsidRDefault="002C1ED0" w:rsidP="002C1ED0">
                  <w:pPr>
                    <w:autoSpaceDE w:val="0"/>
                    <w:autoSpaceDN w:val="0"/>
                    <w:adjustRightInd w:val="0"/>
                    <w:spacing w:after="1" w:line="200" w:lineRule="atLeast"/>
                    <w:rPr>
                      <w:rFonts w:cs="Arial"/>
                      <w:szCs w:val="20"/>
                    </w:rPr>
                  </w:pPr>
                </w:p>
              </w:tc>
            </w:tr>
          </w:tbl>
          <w:p w14:paraId="793C6E68" w14:textId="77777777" w:rsidR="002C1ED0" w:rsidRDefault="002C1ED0" w:rsidP="002C1ED0">
            <w:pPr>
              <w:autoSpaceDE w:val="0"/>
              <w:autoSpaceDN w:val="0"/>
              <w:adjustRightInd w:val="0"/>
              <w:spacing w:after="1" w:line="200" w:lineRule="atLeast"/>
              <w:jc w:val="both"/>
              <w:rPr>
                <w:rFonts w:cs="Arial"/>
                <w:szCs w:val="20"/>
              </w:rPr>
            </w:pPr>
          </w:p>
          <w:p w14:paraId="1E647CB3" w14:textId="77777777" w:rsidR="002C1ED0" w:rsidRPr="00586DB2" w:rsidRDefault="002C1ED0" w:rsidP="002C1ED0">
            <w:pPr>
              <w:spacing w:after="1" w:line="200" w:lineRule="atLeast"/>
              <w:jc w:val="both"/>
              <w:rPr>
                <w:rFonts w:ascii="Courier New" w:hAnsi="Courier New" w:cs="Courier New"/>
                <w:strike/>
              </w:rPr>
            </w:pPr>
            <w:r w:rsidRPr="00586DB2">
              <w:rPr>
                <w:rFonts w:ascii="Courier New" w:hAnsi="Courier New" w:cs="Courier New"/>
                <w:strike/>
                <w:color w:val="FF0000"/>
              </w:rPr>
              <w:t>Подраздел 2.2. Сведения о стандартных стратегиях управления</w:t>
            </w:r>
          </w:p>
          <w:p w14:paraId="1010AEAE" w14:textId="77777777" w:rsidR="002C1ED0" w:rsidRDefault="002C1ED0" w:rsidP="002C1ED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851"/>
              <w:gridCol w:w="1134"/>
              <w:gridCol w:w="850"/>
              <w:gridCol w:w="1134"/>
              <w:gridCol w:w="851"/>
              <w:gridCol w:w="709"/>
              <w:gridCol w:w="793"/>
            </w:tblGrid>
            <w:tr w:rsidR="00586DB2" w14:paraId="328497D8" w14:textId="77777777" w:rsidTr="00586DB2">
              <w:tc>
                <w:tcPr>
                  <w:tcW w:w="1048" w:type="dxa"/>
                  <w:tcBorders>
                    <w:top w:val="single" w:sz="4" w:space="0" w:color="auto"/>
                    <w:left w:val="single" w:sz="4" w:space="0" w:color="auto"/>
                    <w:bottom w:val="single" w:sz="4" w:space="0" w:color="auto"/>
                    <w:right w:val="single" w:sz="4" w:space="0" w:color="auto"/>
                  </w:tcBorders>
                </w:tcPr>
                <w:p w14:paraId="6B09FFE8" w14:textId="77777777" w:rsidR="002C1ED0" w:rsidRPr="00586DB2" w:rsidRDefault="002C1ED0" w:rsidP="002C1ED0">
                  <w:pPr>
                    <w:autoSpaceDE w:val="0"/>
                    <w:autoSpaceDN w:val="0"/>
                    <w:adjustRightInd w:val="0"/>
                    <w:spacing w:after="1" w:line="200" w:lineRule="atLeast"/>
                    <w:jc w:val="center"/>
                    <w:rPr>
                      <w:rFonts w:cs="Arial"/>
                      <w:strike/>
                      <w:szCs w:val="20"/>
                    </w:rPr>
                  </w:pPr>
                  <w:r w:rsidRPr="00586DB2">
                    <w:rPr>
                      <w:rFonts w:cs="Arial"/>
                      <w:strike/>
                      <w:color w:val="FF0000"/>
                      <w:szCs w:val="20"/>
                    </w:rPr>
                    <w:t>Наименование стратегии</w:t>
                  </w:r>
                </w:p>
              </w:tc>
              <w:tc>
                <w:tcPr>
                  <w:tcW w:w="851" w:type="dxa"/>
                  <w:tcBorders>
                    <w:top w:val="single" w:sz="4" w:space="0" w:color="auto"/>
                    <w:left w:val="single" w:sz="4" w:space="0" w:color="auto"/>
                    <w:bottom w:val="single" w:sz="4" w:space="0" w:color="auto"/>
                    <w:right w:val="single" w:sz="4" w:space="0" w:color="auto"/>
                  </w:tcBorders>
                </w:tcPr>
                <w:p w14:paraId="79AB580C"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Количество клиентов - физических лиц, единиц</w:t>
                  </w:r>
                </w:p>
              </w:tc>
              <w:tc>
                <w:tcPr>
                  <w:tcW w:w="1134" w:type="dxa"/>
                  <w:tcBorders>
                    <w:top w:val="single" w:sz="4" w:space="0" w:color="auto"/>
                    <w:left w:val="single" w:sz="4" w:space="0" w:color="auto"/>
                    <w:bottom w:val="single" w:sz="4" w:space="0" w:color="auto"/>
                    <w:right w:val="single" w:sz="4" w:space="0" w:color="auto"/>
                  </w:tcBorders>
                </w:tcPr>
                <w:p w14:paraId="3D5DAC6F"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Стоимость портфелей клиентов - физических лиц, тыс. руб.</w:t>
                  </w:r>
                </w:p>
              </w:tc>
              <w:tc>
                <w:tcPr>
                  <w:tcW w:w="850" w:type="dxa"/>
                  <w:tcBorders>
                    <w:top w:val="single" w:sz="4" w:space="0" w:color="auto"/>
                    <w:left w:val="single" w:sz="4" w:space="0" w:color="auto"/>
                    <w:bottom w:val="single" w:sz="4" w:space="0" w:color="auto"/>
                    <w:right w:val="single" w:sz="4" w:space="0" w:color="auto"/>
                  </w:tcBorders>
                </w:tcPr>
                <w:p w14:paraId="4DAD03B4"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Количество клиентов - юридических лиц, единиц</w:t>
                  </w:r>
                </w:p>
              </w:tc>
              <w:tc>
                <w:tcPr>
                  <w:tcW w:w="1134" w:type="dxa"/>
                  <w:tcBorders>
                    <w:top w:val="single" w:sz="4" w:space="0" w:color="auto"/>
                    <w:left w:val="single" w:sz="4" w:space="0" w:color="auto"/>
                    <w:bottom w:val="single" w:sz="4" w:space="0" w:color="auto"/>
                    <w:right w:val="single" w:sz="4" w:space="0" w:color="auto"/>
                  </w:tcBorders>
                </w:tcPr>
                <w:p w14:paraId="0173E105"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Стоимость портфелей клиентов - юридических лиц, тыс. руб.</w:t>
                  </w:r>
                </w:p>
              </w:tc>
              <w:tc>
                <w:tcPr>
                  <w:tcW w:w="851" w:type="dxa"/>
                  <w:tcBorders>
                    <w:top w:val="single" w:sz="4" w:space="0" w:color="auto"/>
                    <w:left w:val="single" w:sz="4" w:space="0" w:color="auto"/>
                    <w:bottom w:val="single" w:sz="4" w:space="0" w:color="auto"/>
                    <w:right w:val="single" w:sz="4" w:space="0" w:color="auto"/>
                  </w:tcBorders>
                </w:tcPr>
                <w:p w14:paraId="558C1B03"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Инвестиционный горизонт, дней</w:t>
                  </w:r>
                </w:p>
              </w:tc>
              <w:tc>
                <w:tcPr>
                  <w:tcW w:w="709" w:type="dxa"/>
                  <w:tcBorders>
                    <w:top w:val="single" w:sz="4" w:space="0" w:color="auto"/>
                    <w:left w:val="single" w:sz="4" w:space="0" w:color="auto"/>
                    <w:bottom w:val="single" w:sz="4" w:space="0" w:color="auto"/>
                    <w:right w:val="single" w:sz="4" w:space="0" w:color="auto"/>
                  </w:tcBorders>
                </w:tcPr>
                <w:p w14:paraId="7AF523A5"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Доходность, процент</w:t>
                  </w:r>
                </w:p>
              </w:tc>
              <w:tc>
                <w:tcPr>
                  <w:tcW w:w="793" w:type="dxa"/>
                  <w:tcBorders>
                    <w:top w:val="single" w:sz="4" w:space="0" w:color="auto"/>
                    <w:left w:val="single" w:sz="4" w:space="0" w:color="auto"/>
                    <w:bottom w:val="single" w:sz="4" w:space="0" w:color="auto"/>
                    <w:right w:val="single" w:sz="4" w:space="0" w:color="auto"/>
                  </w:tcBorders>
                </w:tcPr>
                <w:p w14:paraId="29656947"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Риск, процент годовых</w:t>
                  </w:r>
                </w:p>
              </w:tc>
            </w:tr>
            <w:tr w:rsidR="00586DB2" w14:paraId="648B5335" w14:textId="77777777" w:rsidTr="00586DB2">
              <w:tc>
                <w:tcPr>
                  <w:tcW w:w="1048" w:type="dxa"/>
                  <w:tcBorders>
                    <w:top w:val="single" w:sz="4" w:space="0" w:color="auto"/>
                    <w:left w:val="single" w:sz="4" w:space="0" w:color="auto"/>
                    <w:bottom w:val="single" w:sz="4" w:space="0" w:color="auto"/>
                    <w:right w:val="single" w:sz="4" w:space="0" w:color="auto"/>
                  </w:tcBorders>
                </w:tcPr>
                <w:p w14:paraId="23C20526"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1</w:t>
                  </w:r>
                </w:p>
              </w:tc>
              <w:tc>
                <w:tcPr>
                  <w:tcW w:w="851" w:type="dxa"/>
                  <w:tcBorders>
                    <w:top w:val="single" w:sz="4" w:space="0" w:color="auto"/>
                    <w:left w:val="single" w:sz="4" w:space="0" w:color="auto"/>
                    <w:bottom w:val="single" w:sz="4" w:space="0" w:color="auto"/>
                    <w:right w:val="single" w:sz="4" w:space="0" w:color="auto"/>
                  </w:tcBorders>
                </w:tcPr>
                <w:p w14:paraId="654C47D0"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2</w:t>
                  </w:r>
                </w:p>
              </w:tc>
              <w:tc>
                <w:tcPr>
                  <w:tcW w:w="1134" w:type="dxa"/>
                  <w:tcBorders>
                    <w:top w:val="single" w:sz="4" w:space="0" w:color="auto"/>
                    <w:left w:val="single" w:sz="4" w:space="0" w:color="auto"/>
                    <w:bottom w:val="single" w:sz="4" w:space="0" w:color="auto"/>
                    <w:right w:val="single" w:sz="4" w:space="0" w:color="auto"/>
                  </w:tcBorders>
                </w:tcPr>
                <w:p w14:paraId="3A6BDB91"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3</w:t>
                  </w:r>
                </w:p>
              </w:tc>
              <w:tc>
                <w:tcPr>
                  <w:tcW w:w="850" w:type="dxa"/>
                  <w:tcBorders>
                    <w:top w:val="single" w:sz="4" w:space="0" w:color="auto"/>
                    <w:left w:val="single" w:sz="4" w:space="0" w:color="auto"/>
                    <w:bottom w:val="single" w:sz="4" w:space="0" w:color="auto"/>
                    <w:right w:val="single" w:sz="4" w:space="0" w:color="auto"/>
                  </w:tcBorders>
                </w:tcPr>
                <w:p w14:paraId="56D31DD2"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4</w:t>
                  </w:r>
                </w:p>
              </w:tc>
              <w:tc>
                <w:tcPr>
                  <w:tcW w:w="1134" w:type="dxa"/>
                  <w:tcBorders>
                    <w:top w:val="single" w:sz="4" w:space="0" w:color="auto"/>
                    <w:left w:val="single" w:sz="4" w:space="0" w:color="auto"/>
                    <w:bottom w:val="single" w:sz="4" w:space="0" w:color="auto"/>
                    <w:right w:val="single" w:sz="4" w:space="0" w:color="auto"/>
                  </w:tcBorders>
                </w:tcPr>
                <w:p w14:paraId="7C2BDA73"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5</w:t>
                  </w:r>
                </w:p>
              </w:tc>
              <w:tc>
                <w:tcPr>
                  <w:tcW w:w="851" w:type="dxa"/>
                  <w:tcBorders>
                    <w:top w:val="single" w:sz="4" w:space="0" w:color="auto"/>
                    <w:left w:val="single" w:sz="4" w:space="0" w:color="auto"/>
                    <w:bottom w:val="single" w:sz="4" w:space="0" w:color="auto"/>
                    <w:right w:val="single" w:sz="4" w:space="0" w:color="auto"/>
                  </w:tcBorders>
                </w:tcPr>
                <w:p w14:paraId="396873D3"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6</w:t>
                  </w:r>
                </w:p>
              </w:tc>
              <w:tc>
                <w:tcPr>
                  <w:tcW w:w="709" w:type="dxa"/>
                  <w:tcBorders>
                    <w:top w:val="single" w:sz="4" w:space="0" w:color="auto"/>
                    <w:left w:val="single" w:sz="4" w:space="0" w:color="auto"/>
                    <w:bottom w:val="single" w:sz="4" w:space="0" w:color="auto"/>
                    <w:right w:val="single" w:sz="4" w:space="0" w:color="auto"/>
                  </w:tcBorders>
                </w:tcPr>
                <w:p w14:paraId="77303DD7"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7</w:t>
                  </w:r>
                </w:p>
              </w:tc>
              <w:tc>
                <w:tcPr>
                  <w:tcW w:w="793" w:type="dxa"/>
                  <w:tcBorders>
                    <w:top w:val="single" w:sz="4" w:space="0" w:color="auto"/>
                    <w:left w:val="single" w:sz="4" w:space="0" w:color="auto"/>
                    <w:bottom w:val="single" w:sz="4" w:space="0" w:color="auto"/>
                    <w:right w:val="single" w:sz="4" w:space="0" w:color="auto"/>
                  </w:tcBorders>
                </w:tcPr>
                <w:p w14:paraId="10C1594B" w14:textId="77777777" w:rsidR="002C1ED0" w:rsidRDefault="002C1ED0" w:rsidP="002C1ED0">
                  <w:pPr>
                    <w:autoSpaceDE w:val="0"/>
                    <w:autoSpaceDN w:val="0"/>
                    <w:adjustRightInd w:val="0"/>
                    <w:spacing w:after="1" w:line="200" w:lineRule="atLeast"/>
                    <w:jc w:val="center"/>
                    <w:rPr>
                      <w:rFonts w:cs="Arial"/>
                      <w:szCs w:val="20"/>
                    </w:rPr>
                  </w:pPr>
                  <w:r w:rsidRPr="00586DB2">
                    <w:rPr>
                      <w:rFonts w:cs="Arial"/>
                      <w:strike/>
                      <w:color w:val="FF0000"/>
                      <w:szCs w:val="20"/>
                    </w:rPr>
                    <w:t>8</w:t>
                  </w:r>
                </w:p>
              </w:tc>
            </w:tr>
            <w:tr w:rsidR="00586DB2" w14:paraId="170A677A" w14:textId="77777777" w:rsidTr="00586DB2">
              <w:tc>
                <w:tcPr>
                  <w:tcW w:w="1048" w:type="dxa"/>
                  <w:tcBorders>
                    <w:top w:val="single" w:sz="4" w:space="0" w:color="auto"/>
                    <w:left w:val="single" w:sz="4" w:space="0" w:color="auto"/>
                    <w:bottom w:val="single" w:sz="4" w:space="0" w:color="auto"/>
                    <w:right w:val="single" w:sz="4" w:space="0" w:color="auto"/>
                  </w:tcBorders>
                </w:tcPr>
                <w:p w14:paraId="50040499" w14:textId="77777777" w:rsidR="002C1ED0" w:rsidRDefault="002C1ED0" w:rsidP="002C1ED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45315472" w14:textId="77777777" w:rsidR="002C1ED0" w:rsidRDefault="002C1ED0" w:rsidP="002C1ED0">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08184B7" w14:textId="77777777" w:rsidR="002C1ED0" w:rsidRDefault="002C1ED0" w:rsidP="002C1ED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53CD1827" w14:textId="77777777" w:rsidR="002C1ED0" w:rsidRDefault="002C1ED0" w:rsidP="002C1ED0">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E24686E" w14:textId="77777777" w:rsidR="002C1ED0" w:rsidRDefault="002C1ED0" w:rsidP="002C1ED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5C7431D" w14:textId="77777777" w:rsidR="002C1ED0" w:rsidRDefault="002C1ED0" w:rsidP="002C1ED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86692D0" w14:textId="77777777" w:rsidR="002C1ED0" w:rsidRDefault="002C1ED0" w:rsidP="002C1ED0">
                  <w:pPr>
                    <w:autoSpaceDE w:val="0"/>
                    <w:autoSpaceDN w:val="0"/>
                    <w:adjustRightInd w:val="0"/>
                    <w:spacing w:after="1" w:line="200" w:lineRule="atLeast"/>
                    <w:rPr>
                      <w:rFonts w:cs="Arial"/>
                      <w:szCs w:val="20"/>
                    </w:rPr>
                  </w:pPr>
                </w:p>
              </w:tc>
              <w:tc>
                <w:tcPr>
                  <w:tcW w:w="793" w:type="dxa"/>
                  <w:tcBorders>
                    <w:top w:val="single" w:sz="4" w:space="0" w:color="auto"/>
                    <w:left w:val="single" w:sz="4" w:space="0" w:color="auto"/>
                    <w:bottom w:val="single" w:sz="4" w:space="0" w:color="auto"/>
                    <w:right w:val="single" w:sz="4" w:space="0" w:color="auto"/>
                  </w:tcBorders>
                </w:tcPr>
                <w:p w14:paraId="721B2940" w14:textId="77777777" w:rsidR="002C1ED0" w:rsidRDefault="002C1ED0" w:rsidP="002C1ED0">
                  <w:pPr>
                    <w:autoSpaceDE w:val="0"/>
                    <w:autoSpaceDN w:val="0"/>
                    <w:adjustRightInd w:val="0"/>
                    <w:spacing w:after="1" w:line="200" w:lineRule="atLeast"/>
                    <w:rPr>
                      <w:rFonts w:cs="Arial"/>
                      <w:szCs w:val="20"/>
                    </w:rPr>
                  </w:pPr>
                </w:p>
              </w:tc>
            </w:tr>
          </w:tbl>
          <w:p w14:paraId="0530641A" w14:textId="77777777" w:rsidR="005B3F17" w:rsidRDefault="005B3F17" w:rsidP="00FB32E8">
            <w:pPr>
              <w:spacing w:after="1" w:line="200" w:lineRule="atLeast"/>
              <w:jc w:val="both"/>
            </w:pPr>
          </w:p>
        </w:tc>
        <w:tc>
          <w:tcPr>
            <w:tcW w:w="7597" w:type="dxa"/>
          </w:tcPr>
          <w:p w14:paraId="2C7CF670" w14:textId="77777777" w:rsidR="005B3F17" w:rsidRDefault="005B3F17" w:rsidP="00FB32E8">
            <w:pPr>
              <w:spacing w:after="1" w:line="200" w:lineRule="atLeast"/>
              <w:jc w:val="both"/>
            </w:pPr>
          </w:p>
        </w:tc>
      </w:tr>
      <w:tr w:rsidR="00586DB2" w14:paraId="4E48D138" w14:textId="77777777" w:rsidTr="00260F85">
        <w:tc>
          <w:tcPr>
            <w:tcW w:w="7597" w:type="dxa"/>
          </w:tcPr>
          <w:p w14:paraId="13D7564A" w14:textId="77777777" w:rsidR="00586DB2" w:rsidRDefault="00586DB2" w:rsidP="00586DB2">
            <w:pPr>
              <w:autoSpaceDE w:val="0"/>
              <w:autoSpaceDN w:val="0"/>
              <w:adjustRightInd w:val="0"/>
              <w:spacing w:after="1" w:line="200" w:lineRule="atLeast"/>
              <w:jc w:val="both"/>
              <w:rPr>
                <w:rFonts w:cs="Arial"/>
                <w:szCs w:val="20"/>
              </w:rPr>
            </w:pPr>
          </w:p>
          <w:p w14:paraId="471605F6" w14:textId="77777777" w:rsidR="00586DB2" w:rsidRPr="005B3F17" w:rsidRDefault="00586DB2" w:rsidP="00586DB2">
            <w:pPr>
              <w:spacing w:after="1" w:line="200" w:lineRule="atLeast"/>
              <w:jc w:val="both"/>
              <w:rPr>
                <w:rFonts w:ascii="Courier New" w:hAnsi="Courier New" w:cs="Courier New"/>
              </w:rPr>
            </w:pPr>
            <w:r w:rsidRPr="005B3F17">
              <w:rPr>
                <w:rFonts w:ascii="Courier New" w:hAnsi="Courier New" w:cs="Courier New"/>
              </w:rPr>
              <w:t xml:space="preserve">Раздел </w:t>
            </w:r>
            <w:r w:rsidRPr="00586DB2">
              <w:rPr>
                <w:rFonts w:ascii="Courier New" w:hAnsi="Courier New" w:cs="Courier New"/>
                <w:strike/>
                <w:color w:val="FF0000"/>
              </w:rPr>
              <w:t>3.</w:t>
            </w:r>
            <w:r w:rsidRPr="005B3F17">
              <w:rPr>
                <w:rFonts w:ascii="Courier New" w:hAnsi="Courier New" w:cs="Courier New"/>
              </w:rPr>
              <w:t xml:space="preserve"> Сведения о депозитарной деятельности</w:t>
            </w:r>
          </w:p>
          <w:p w14:paraId="32EF873C"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1"/>
              <w:gridCol w:w="1059"/>
              <w:gridCol w:w="2582"/>
              <w:gridCol w:w="2444"/>
            </w:tblGrid>
            <w:tr w:rsidR="00586DB2" w14:paraId="0C133A01" w14:textId="77777777" w:rsidTr="002856F5">
              <w:tc>
                <w:tcPr>
                  <w:tcW w:w="1291" w:type="dxa"/>
                  <w:vMerge w:val="restart"/>
                  <w:tcBorders>
                    <w:top w:val="single" w:sz="4" w:space="0" w:color="auto"/>
                    <w:left w:val="single" w:sz="4" w:space="0" w:color="auto"/>
                    <w:bottom w:val="single" w:sz="4" w:space="0" w:color="auto"/>
                    <w:right w:val="single" w:sz="4" w:space="0" w:color="auto"/>
                  </w:tcBorders>
                </w:tcPr>
                <w:p w14:paraId="2A23CC9C"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 xml:space="preserve">Код территории </w:t>
                  </w:r>
                  <w:r w:rsidRPr="00586DB2">
                    <w:rPr>
                      <w:rFonts w:cs="Arial"/>
                      <w:strike/>
                      <w:color w:val="FF0000"/>
                      <w:szCs w:val="20"/>
                    </w:rPr>
                    <w:t>(страны)</w:t>
                  </w:r>
                </w:p>
              </w:tc>
              <w:tc>
                <w:tcPr>
                  <w:tcW w:w="6085" w:type="dxa"/>
                  <w:gridSpan w:val="3"/>
                  <w:tcBorders>
                    <w:top w:val="single" w:sz="4" w:space="0" w:color="auto"/>
                    <w:left w:val="single" w:sz="4" w:space="0" w:color="auto"/>
                    <w:bottom w:val="single" w:sz="4" w:space="0" w:color="auto"/>
                    <w:right w:val="single" w:sz="4" w:space="0" w:color="auto"/>
                  </w:tcBorders>
                </w:tcPr>
                <w:p w14:paraId="3A6D3EE9"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zCs w:val="20"/>
                    </w:rPr>
                    <w:t>Количество</w:t>
                  </w:r>
                  <w:r>
                    <w:rPr>
                      <w:rFonts w:cs="Arial"/>
                      <w:szCs w:val="20"/>
                    </w:rPr>
                    <w:t xml:space="preserve"> клиентов </w:t>
                  </w:r>
                  <w:r w:rsidRPr="00BF1AE5">
                    <w:rPr>
                      <w:rFonts w:cs="Arial"/>
                      <w:strike/>
                      <w:color w:val="FF0000"/>
                      <w:szCs w:val="20"/>
                    </w:rPr>
                    <w:t xml:space="preserve">по депозитарным договорам </w:t>
                  </w:r>
                  <w:r w:rsidRPr="00586DB2">
                    <w:rPr>
                      <w:rFonts w:cs="Arial"/>
                      <w:strike/>
                      <w:color w:val="FF0000"/>
                      <w:szCs w:val="20"/>
                    </w:rPr>
                    <w:t>на конец отчетного периода</w:t>
                  </w:r>
                  <w:r w:rsidRPr="00BF1AE5">
                    <w:rPr>
                      <w:rFonts w:cs="Arial"/>
                      <w:szCs w:val="20"/>
                    </w:rPr>
                    <w:t>, единиц</w:t>
                  </w:r>
                </w:p>
              </w:tc>
            </w:tr>
            <w:tr w:rsidR="00586DB2" w14:paraId="3A52ECC1" w14:textId="77777777" w:rsidTr="002856F5">
              <w:tc>
                <w:tcPr>
                  <w:tcW w:w="1291" w:type="dxa"/>
                  <w:vMerge/>
                  <w:tcBorders>
                    <w:top w:val="single" w:sz="4" w:space="0" w:color="auto"/>
                    <w:left w:val="single" w:sz="4" w:space="0" w:color="auto"/>
                    <w:bottom w:val="single" w:sz="4" w:space="0" w:color="auto"/>
                    <w:right w:val="single" w:sz="4" w:space="0" w:color="auto"/>
                  </w:tcBorders>
                </w:tcPr>
                <w:p w14:paraId="58A4E52B" w14:textId="77777777" w:rsidR="00586DB2" w:rsidRDefault="00586DB2" w:rsidP="00586DB2">
                  <w:pPr>
                    <w:autoSpaceDE w:val="0"/>
                    <w:autoSpaceDN w:val="0"/>
                    <w:adjustRightInd w:val="0"/>
                    <w:spacing w:after="1" w:line="200" w:lineRule="atLeast"/>
                    <w:jc w:val="both"/>
                    <w:rPr>
                      <w:rFonts w:cs="Arial"/>
                      <w:szCs w:val="20"/>
                    </w:rPr>
                  </w:pPr>
                </w:p>
              </w:tc>
              <w:tc>
                <w:tcPr>
                  <w:tcW w:w="1059" w:type="dxa"/>
                  <w:vMerge w:val="restart"/>
                  <w:tcBorders>
                    <w:top w:val="single" w:sz="4" w:space="0" w:color="auto"/>
                    <w:left w:val="single" w:sz="4" w:space="0" w:color="auto"/>
                    <w:bottom w:val="single" w:sz="4" w:space="0" w:color="auto"/>
                    <w:right w:val="single" w:sz="4" w:space="0" w:color="auto"/>
                  </w:tcBorders>
                </w:tcPr>
                <w:p w14:paraId="48F89449"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всего</w:t>
                  </w:r>
                </w:p>
              </w:tc>
              <w:tc>
                <w:tcPr>
                  <w:tcW w:w="5025" w:type="dxa"/>
                  <w:gridSpan w:val="2"/>
                  <w:tcBorders>
                    <w:top w:val="single" w:sz="4" w:space="0" w:color="auto"/>
                    <w:left w:val="single" w:sz="4" w:space="0" w:color="auto"/>
                    <w:bottom w:val="single" w:sz="4" w:space="0" w:color="auto"/>
                    <w:right w:val="single" w:sz="4" w:space="0" w:color="auto"/>
                  </w:tcBorders>
                </w:tcPr>
                <w:p w14:paraId="035DA36B"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 том числе:</w:t>
                  </w:r>
                </w:p>
              </w:tc>
            </w:tr>
            <w:tr w:rsidR="00586DB2" w14:paraId="63339AA1" w14:textId="77777777" w:rsidTr="002856F5">
              <w:tc>
                <w:tcPr>
                  <w:tcW w:w="1291" w:type="dxa"/>
                  <w:vMerge/>
                  <w:tcBorders>
                    <w:top w:val="single" w:sz="4" w:space="0" w:color="auto"/>
                    <w:left w:val="single" w:sz="4" w:space="0" w:color="auto"/>
                    <w:bottom w:val="single" w:sz="4" w:space="0" w:color="auto"/>
                    <w:right w:val="single" w:sz="4" w:space="0" w:color="auto"/>
                  </w:tcBorders>
                </w:tcPr>
                <w:p w14:paraId="1A517A63" w14:textId="77777777" w:rsidR="00586DB2" w:rsidRDefault="00586DB2" w:rsidP="00586DB2">
                  <w:pPr>
                    <w:autoSpaceDE w:val="0"/>
                    <w:autoSpaceDN w:val="0"/>
                    <w:adjustRightInd w:val="0"/>
                    <w:spacing w:after="1" w:line="200" w:lineRule="atLeast"/>
                    <w:jc w:val="both"/>
                    <w:rPr>
                      <w:rFonts w:cs="Arial"/>
                      <w:szCs w:val="20"/>
                    </w:rPr>
                  </w:pPr>
                </w:p>
              </w:tc>
              <w:tc>
                <w:tcPr>
                  <w:tcW w:w="1059" w:type="dxa"/>
                  <w:vMerge/>
                  <w:tcBorders>
                    <w:top w:val="single" w:sz="4" w:space="0" w:color="auto"/>
                    <w:left w:val="single" w:sz="4" w:space="0" w:color="auto"/>
                    <w:bottom w:val="single" w:sz="4" w:space="0" w:color="auto"/>
                    <w:right w:val="single" w:sz="4" w:space="0" w:color="auto"/>
                  </w:tcBorders>
                </w:tcPr>
                <w:p w14:paraId="42D0EC60" w14:textId="77777777" w:rsidR="00586DB2" w:rsidRDefault="00586DB2" w:rsidP="00586DB2">
                  <w:pPr>
                    <w:autoSpaceDE w:val="0"/>
                    <w:autoSpaceDN w:val="0"/>
                    <w:adjustRightInd w:val="0"/>
                    <w:spacing w:after="1" w:line="200" w:lineRule="atLeast"/>
                    <w:jc w:val="both"/>
                    <w:rPr>
                      <w:rFonts w:cs="Arial"/>
                      <w:szCs w:val="20"/>
                    </w:rPr>
                  </w:pPr>
                </w:p>
              </w:tc>
              <w:tc>
                <w:tcPr>
                  <w:tcW w:w="2582" w:type="dxa"/>
                  <w:tcBorders>
                    <w:top w:val="single" w:sz="4" w:space="0" w:color="auto"/>
                    <w:left w:val="single" w:sz="4" w:space="0" w:color="auto"/>
                    <w:bottom w:val="single" w:sz="4" w:space="0" w:color="auto"/>
                    <w:right w:val="single" w:sz="4" w:space="0" w:color="auto"/>
                  </w:tcBorders>
                </w:tcPr>
                <w:p w14:paraId="6408F27E"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физических лиц</w:t>
                  </w:r>
                </w:p>
              </w:tc>
              <w:tc>
                <w:tcPr>
                  <w:tcW w:w="2443" w:type="dxa"/>
                  <w:tcBorders>
                    <w:top w:val="single" w:sz="4" w:space="0" w:color="auto"/>
                    <w:left w:val="single" w:sz="4" w:space="0" w:color="auto"/>
                    <w:bottom w:val="single" w:sz="4" w:space="0" w:color="auto"/>
                    <w:right w:val="single" w:sz="4" w:space="0" w:color="auto"/>
                  </w:tcBorders>
                </w:tcPr>
                <w:p w14:paraId="464BC0E3"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юридических лиц</w:t>
                  </w:r>
                </w:p>
              </w:tc>
            </w:tr>
            <w:tr w:rsidR="00586DB2" w14:paraId="27D7FCCD" w14:textId="77777777" w:rsidTr="002856F5">
              <w:tc>
                <w:tcPr>
                  <w:tcW w:w="1291" w:type="dxa"/>
                  <w:tcBorders>
                    <w:top w:val="single" w:sz="4" w:space="0" w:color="auto"/>
                    <w:left w:val="single" w:sz="4" w:space="0" w:color="auto"/>
                    <w:bottom w:val="single" w:sz="4" w:space="0" w:color="auto"/>
                    <w:right w:val="single" w:sz="4" w:space="0" w:color="auto"/>
                  </w:tcBorders>
                </w:tcPr>
                <w:p w14:paraId="4DC00E58"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lastRenderedPageBreak/>
                    <w:t>1</w:t>
                  </w:r>
                </w:p>
              </w:tc>
              <w:tc>
                <w:tcPr>
                  <w:tcW w:w="1059" w:type="dxa"/>
                  <w:tcBorders>
                    <w:top w:val="single" w:sz="4" w:space="0" w:color="auto"/>
                    <w:left w:val="single" w:sz="4" w:space="0" w:color="auto"/>
                    <w:bottom w:val="single" w:sz="4" w:space="0" w:color="auto"/>
                    <w:right w:val="single" w:sz="4" w:space="0" w:color="auto"/>
                  </w:tcBorders>
                </w:tcPr>
                <w:p w14:paraId="5BF32979"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2</w:t>
                  </w:r>
                </w:p>
              </w:tc>
              <w:tc>
                <w:tcPr>
                  <w:tcW w:w="2582" w:type="dxa"/>
                  <w:tcBorders>
                    <w:top w:val="single" w:sz="4" w:space="0" w:color="auto"/>
                    <w:left w:val="single" w:sz="4" w:space="0" w:color="auto"/>
                    <w:bottom w:val="single" w:sz="4" w:space="0" w:color="auto"/>
                    <w:right w:val="single" w:sz="4" w:space="0" w:color="auto"/>
                  </w:tcBorders>
                </w:tcPr>
                <w:p w14:paraId="1A8AE931"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3</w:t>
                  </w:r>
                </w:p>
              </w:tc>
              <w:tc>
                <w:tcPr>
                  <w:tcW w:w="2443" w:type="dxa"/>
                  <w:tcBorders>
                    <w:top w:val="single" w:sz="4" w:space="0" w:color="auto"/>
                    <w:left w:val="single" w:sz="4" w:space="0" w:color="auto"/>
                    <w:bottom w:val="single" w:sz="4" w:space="0" w:color="auto"/>
                    <w:right w:val="single" w:sz="4" w:space="0" w:color="auto"/>
                  </w:tcBorders>
                </w:tcPr>
                <w:p w14:paraId="5E20B54C"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4</w:t>
                  </w:r>
                </w:p>
              </w:tc>
            </w:tr>
            <w:tr w:rsidR="00586DB2" w14:paraId="32062293"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240A164C"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Клиентов-резидентов:</w:t>
                  </w:r>
                </w:p>
              </w:tc>
            </w:tr>
            <w:tr w:rsidR="00586DB2" w14:paraId="7754AD87"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30692763"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X</w:t>
                  </w:r>
                </w:p>
              </w:tc>
              <w:tc>
                <w:tcPr>
                  <w:tcW w:w="1059" w:type="dxa"/>
                  <w:tcBorders>
                    <w:top w:val="single" w:sz="4" w:space="0" w:color="auto"/>
                    <w:left w:val="single" w:sz="4" w:space="0" w:color="auto"/>
                    <w:bottom w:val="single" w:sz="4" w:space="0" w:color="auto"/>
                    <w:right w:val="single" w:sz="4" w:space="0" w:color="auto"/>
                  </w:tcBorders>
                  <w:vAlign w:val="center"/>
                </w:tcPr>
                <w:p w14:paraId="4D18CD77"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4B8F3987"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509ECE14" w14:textId="77777777" w:rsidR="00586DB2" w:rsidRDefault="00586DB2" w:rsidP="00586DB2">
                  <w:pPr>
                    <w:autoSpaceDE w:val="0"/>
                    <w:autoSpaceDN w:val="0"/>
                    <w:adjustRightInd w:val="0"/>
                    <w:spacing w:after="1" w:line="200" w:lineRule="atLeast"/>
                    <w:rPr>
                      <w:rFonts w:cs="Arial"/>
                      <w:szCs w:val="20"/>
                    </w:rPr>
                  </w:pPr>
                </w:p>
              </w:tc>
            </w:tr>
            <w:tr w:rsidR="00586DB2" w14:paraId="2CF74872"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06921333"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 том числе по субъектам:</w:t>
                  </w:r>
                </w:p>
              </w:tc>
            </w:tr>
            <w:tr w:rsidR="00586DB2" w14:paraId="468EB2F5"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25A30ABE"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7ADFDFE1"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799CB82A"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0C522629" w14:textId="77777777" w:rsidR="00586DB2" w:rsidRDefault="00586DB2" w:rsidP="00586DB2">
                  <w:pPr>
                    <w:autoSpaceDE w:val="0"/>
                    <w:autoSpaceDN w:val="0"/>
                    <w:adjustRightInd w:val="0"/>
                    <w:spacing w:after="1" w:line="200" w:lineRule="atLeast"/>
                    <w:rPr>
                      <w:rFonts w:cs="Arial"/>
                      <w:szCs w:val="20"/>
                    </w:rPr>
                  </w:pPr>
                </w:p>
              </w:tc>
            </w:tr>
            <w:tr w:rsidR="00586DB2" w14:paraId="168E1121"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6B744674"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66BFCE18"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67525598"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5CAA911E" w14:textId="77777777" w:rsidR="00586DB2" w:rsidRDefault="00586DB2" w:rsidP="00586DB2">
                  <w:pPr>
                    <w:autoSpaceDE w:val="0"/>
                    <w:autoSpaceDN w:val="0"/>
                    <w:adjustRightInd w:val="0"/>
                    <w:spacing w:after="1" w:line="200" w:lineRule="atLeast"/>
                    <w:rPr>
                      <w:rFonts w:cs="Arial"/>
                      <w:szCs w:val="20"/>
                    </w:rPr>
                  </w:pPr>
                </w:p>
              </w:tc>
            </w:tr>
            <w:tr w:rsidR="00586DB2" w14:paraId="586576A6"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6333E1AC"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Активных клиентов-резидентов:</w:t>
                  </w:r>
                </w:p>
              </w:tc>
            </w:tr>
            <w:tr w:rsidR="00586DB2" w14:paraId="3C30650A"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47859F1D"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X</w:t>
                  </w:r>
                </w:p>
              </w:tc>
              <w:tc>
                <w:tcPr>
                  <w:tcW w:w="1059" w:type="dxa"/>
                  <w:tcBorders>
                    <w:top w:val="single" w:sz="4" w:space="0" w:color="auto"/>
                    <w:left w:val="single" w:sz="4" w:space="0" w:color="auto"/>
                    <w:bottom w:val="single" w:sz="4" w:space="0" w:color="auto"/>
                    <w:right w:val="single" w:sz="4" w:space="0" w:color="auto"/>
                  </w:tcBorders>
                  <w:vAlign w:val="center"/>
                </w:tcPr>
                <w:p w14:paraId="6C35E915"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6B3BCAC1"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6FDE3F54" w14:textId="77777777" w:rsidR="00586DB2" w:rsidRDefault="00586DB2" w:rsidP="00586DB2">
                  <w:pPr>
                    <w:autoSpaceDE w:val="0"/>
                    <w:autoSpaceDN w:val="0"/>
                    <w:adjustRightInd w:val="0"/>
                    <w:spacing w:after="1" w:line="200" w:lineRule="atLeast"/>
                    <w:rPr>
                      <w:rFonts w:cs="Arial"/>
                      <w:szCs w:val="20"/>
                    </w:rPr>
                  </w:pPr>
                </w:p>
              </w:tc>
            </w:tr>
            <w:tr w:rsidR="00586DB2" w14:paraId="6621AC63"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27A0FD49"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 том числе по субъектам:</w:t>
                  </w:r>
                </w:p>
              </w:tc>
            </w:tr>
            <w:tr w:rsidR="00586DB2" w14:paraId="21AB22C0"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34DF4E1F"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75C4D446"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1B10798B"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62138390" w14:textId="77777777" w:rsidR="00586DB2" w:rsidRDefault="00586DB2" w:rsidP="00586DB2">
                  <w:pPr>
                    <w:autoSpaceDE w:val="0"/>
                    <w:autoSpaceDN w:val="0"/>
                    <w:adjustRightInd w:val="0"/>
                    <w:spacing w:after="1" w:line="200" w:lineRule="atLeast"/>
                    <w:rPr>
                      <w:rFonts w:cs="Arial"/>
                      <w:szCs w:val="20"/>
                    </w:rPr>
                  </w:pPr>
                </w:p>
              </w:tc>
            </w:tr>
            <w:tr w:rsidR="00586DB2" w14:paraId="3DC39A28"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3D60E7C2"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49A7C64E"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446F8D74"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0692834B" w14:textId="77777777" w:rsidR="00586DB2" w:rsidRDefault="00586DB2" w:rsidP="00586DB2">
                  <w:pPr>
                    <w:autoSpaceDE w:val="0"/>
                    <w:autoSpaceDN w:val="0"/>
                    <w:adjustRightInd w:val="0"/>
                    <w:spacing w:after="1" w:line="200" w:lineRule="atLeast"/>
                    <w:rPr>
                      <w:rFonts w:cs="Arial"/>
                      <w:szCs w:val="20"/>
                    </w:rPr>
                  </w:pPr>
                </w:p>
              </w:tc>
            </w:tr>
            <w:tr w:rsidR="00586DB2" w14:paraId="073E733C"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13FDB611"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Клиентов-нерезидентов:</w:t>
                  </w:r>
                </w:p>
              </w:tc>
            </w:tr>
            <w:tr w:rsidR="00586DB2" w14:paraId="63DF0A1C"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01D77C19"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X</w:t>
                  </w:r>
                </w:p>
              </w:tc>
              <w:tc>
                <w:tcPr>
                  <w:tcW w:w="1059" w:type="dxa"/>
                  <w:tcBorders>
                    <w:top w:val="single" w:sz="4" w:space="0" w:color="auto"/>
                    <w:left w:val="single" w:sz="4" w:space="0" w:color="auto"/>
                    <w:bottom w:val="single" w:sz="4" w:space="0" w:color="auto"/>
                    <w:right w:val="single" w:sz="4" w:space="0" w:color="auto"/>
                  </w:tcBorders>
                  <w:vAlign w:val="center"/>
                </w:tcPr>
                <w:p w14:paraId="42C08082"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6E0EC242"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473F5650" w14:textId="77777777" w:rsidR="00586DB2" w:rsidRDefault="00586DB2" w:rsidP="00586DB2">
                  <w:pPr>
                    <w:autoSpaceDE w:val="0"/>
                    <w:autoSpaceDN w:val="0"/>
                    <w:adjustRightInd w:val="0"/>
                    <w:spacing w:after="1" w:line="200" w:lineRule="atLeast"/>
                    <w:rPr>
                      <w:rFonts w:cs="Arial"/>
                      <w:szCs w:val="20"/>
                    </w:rPr>
                  </w:pPr>
                </w:p>
              </w:tc>
            </w:tr>
            <w:tr w:rsidR="00586DB2" w14:paraId="0627F0FE"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7E93C636"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 том числе по странам:</w:t>
                  </w:r>
                </w:p>
              </w:tc>
            </w:tr>
            <w:tr w:rsidR="00586DB2" w14:paraId="22FFBFCD"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4554FEFD"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68C70B05"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36FEBA39"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653AFCC3" w14:textId="77777777" w:rsidR="00586DB2" w:rsidRDefault="00586DB2" w:rsidP="00586DB2">
                  <w:pPr>
                    <w:autoSpaceDE w:val="0"/>
                    <w:autoSpaceDN w:val="0"/>
                    <w:adjustRightInd w:val="0"/>
                    <w:spacing w:after="1" w:line="200" w:lineRule="atLeast"/>
                    <w:rPr>
                      <w:rFonts w:cs="Arial"/>
                      <w:szCs w:val="20"/>
                    </w:rPr>
                  </w:pPr>
                </w:p>
              </w:tc>
            </w:tr>
            <w:tr w:rsidR="00586DB2" w14:paraId="055D28BE"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486DD1B8"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38136D2A"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5C4FBE9F"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7A50B5D8" w14:textId="77777777" w:rsidR="00586DB2" w:rsidRDefault="00586DB2" w:rsidP="00586DB2">
                  <w:pPr>
                    <w:autoSpaceDE w:val="0"/>
                    <w:autoSpaceDN w:val="0"/>
                    <w:adjustRightInd w:val="0"/>
                    <w:spacing w:after="1" w:line="200" w:lineRule="atLeast"/>
                    <w:rPr>
                      <w:rFonts w:cs="Arial"/>
                      <w:szCs w:val="20"/>
                    </w:rPr>
                  </w:pPr>
                </w:p>
              </w:tc>
            </w:tr>
            <w:tr w:rsidR="00586DB2" w14:paraId="68F073B0"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61F0AB82"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Активных клиентов-нерезидентов:</w:t>
                  </w:r>
                </w:p>
              </w:tc>
            </w:tr>
            <w:tr w:rsidR="00586DB2" w14:paraId="63C29635"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6B93227E"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X</w:t>
                  </w:r>
                </w:p>
              </w:tc>
              <w:tc>
                <w:tcPr>
                  <w:tcW w:w="1059" w:type="dxa"/>
                  <w:tcBorders>
                    <w:top w:val="single" w:sz="4" w:space="0" w:color="auto"/>
                    <w:left w:val="single" w:sz="4" w:space="0" w:color="auto"/>
                    <w:bottom w:val="single" w:sz="4" w:space="0" w:color="auto"/>
                    <w:right w:val="single" w:sz="4" w:space="0" w:color="auto"/>
                  </w:tcBorders>
                  <w:vAlign w:val="center"/>
                </w:tcPr>
                <w:p w14:paraId="069F29C6"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231236EC"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0CD1B2BC" w14:textId="77777777" w:rsidR="00586DB2" w:rsidRDefault="00586DB2" w:rsidP="00586DB2">
                  <w:pPr>
                    <w:autoSpaceDE w:val="0"/>
                    <w:autoSpaceDN w:val="0"/>
                    <w:adjustRightInd w:val="0"/>
                    <w:spacing w:after="1" w:line="200" w:lineRule="atLeast"/>
                    <w:rPr>
                      <w:rFonts w:cs="Arial"/>
                      <w:szCs w:val="20"/>
                    </w:rPr>
                  </w:pPr>
                </w:p>
              </w:tc>
            </w:tr>
            <w:tr w:rsidR="00586DB2" w14:paraId="73AC912F" w14:textId="77777777" w:rsidTr="002856F5">
              <w:tc>
                <w:tcPr>
                  <w:tcW w:w="7376" w:type="dxa"/>
                  <w:gridSpan w:val="4"/>
                  <w:tcBorders>
                    <w:top w:val="single" w:sz="4" w:space="0" w:color="auto"/>
                    <w:left w:val="single" w:sz="4" w:space="0" w:color="auto"/>
                    <w:bottom w:val="single" w:sz="4" w:space="0" w:color="auto"/>
                    <w:right w:val="single" w:sz="4" w:space="0" w:color="auto"/>
                  </w:tcBorders>
                  <w:vAlign w:val="center"/>
                </w:tcPr>
                <w:p w14:paraId="3B096D22" w14:textId="77777777" w:rsidR="00586DB2" w:rsidRDefault="00586DB2" w:rsidP="00586DB2">
                  <w:pPr>
                    <w:autoSpaceDE w:val="0"/>
                    <w:autoSpaceDN w:val="0"/>
                    <w:adjustRightInd w:val="0"/>
                    <w:spacing w:after="1" w:line="200" w:lineRule="atLeast"/>
                    <w:jc w:val="center"/>
                    <w:rPr>
                      <w:rFonts w:cs="Arial"/>
                      <w:szCs w:val="20"/>
                    </w:rPr>
                  </w:pPr>
                  <w:r w:rsidRPr="00586DB2">
                    <w:rPr>
                      <w:rFonts w:cs="Arial"/>
                      <w:strike/>
                      <w:color w:val="FF0000"/>
                      <w:szCs w:val="20"/>
                    </w:rPr>
                    <w:t>в том числе по странам:</w:t>
                  </w:r>
                </w:p>
              </w:tc>
            </w:tr>
            <w:tr w:rsidR="00586DB2" w14:paraId="5D2C565D"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3E4A9E21"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4FA11AC0"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728C0B84"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01A2CA02" w14:textId="77777777" w:rsidR="00586DB2" w:rsidRDefault="00586DB2" w:rsidP="00586DB2">
                  <w:pPr>
                    <w:autoSpaceDE w:val="0"/>
                    <w:autoSpaceDN w:val="0"/>
                    <w:adjustRightInd w:val="0"/>
                    <w:spacing w:after="1" w:line="200" w:lineRule="atLeast"/>
                    <w:rPr>
                      <w:rFonts w:cs="Arial"/>
                      <w:szCs w:val="20"/>
                    </w:rPr>
                  </w:pPr>
                </w:p>
              </w:tc>
            </w:tr>
            <w:tr w:rsidR="00586DB2" w14:paraId="746A92D2" w14:textId="77777777" w:rsidTr="002856F5">
              <w:tc>
                <w:tcPr>
                  <w:tcW w:w="1291" w:type="dxa"/>
                  <w:tcBorders>
                    <w:top w:val="single" w:sz="4" w:space="0" w:color="auto"/>
                    <w:left w:val="single" w:sz="4" w:space="0" w:color="auto"/>
                    <w:bottom w:val="single" w:sz="4" w:space="0" w:color="auto"/>
                    <w:right w:val="single" w:sz="4" w:space="0" w:color="auto"/>
                  </w:tcBorders>
                  <w:vAlign w:val="center"/>
                </w:tcPr>
                <w:p w14:paraId="08FA0B00" w14:textId="77777777" w:rsidR="00586DB2" w:rsidRDefault="00586DB2" w:rsidP="00586DB2">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7B84BC70" w14:textId="77777777" w:rsidR="00586DB2" w:rsidRDefault="00586DB2" w:rsidP="00586DB2">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vAlign w:val="center"/>
                </w:tcPr>
                <w:p w14:paraId="2E3E12CB" w14:textId="77777777" w:rsidR="00586DB2" w:rsidRDefault="00586DB2" w:rsidP="00586DB2">
                  <w:pPr>
                    <w:autoSpaceDE w:val="0"/>
                    <w:autoSpaceDN w:val="0"/>
                    <w:adjustRightInd w:val="0"/>
                    <w:spacing w:after="1" w:line="200" w:lineRule="atLeast"/>
                    <w:rPr>
                      <w:rFonts w:cs="Arial"/>
                      <w:szCs w:val="20"/>
                    </w:rPr>
                  </w:pPr>
                </w:p>
              </w:tc>
              <w:tc>
                <w:tcPr>
                  <w:tcW w:w="2443" w:type="dxa"/>
                  <w:tcBorders>
                    <w:top w:val="single" w:sz="4" w:space="0" w:color="auto"/>
                    <w:left w:val="single" w:sz="4" w:space="0" w:color="auto"/>
                    <w:bottom w:val="single" w:sz="4" w:space="0" w:color="auto"/>
                    <w:right w:val="single" w:sz="4" w:space="0" w:color="auto"/>
                  </w:tcBorders>
                </w:tcPr>
                <w:p w14:paraId="1E63C433" w14:textId="77777777" w:rsidR="00586DB2" w:rsidRDefault="00586DB2" w:rsidP="00586DB2">
                  <w:pPr>
                    <w:autoSpaceDE w:val="0"/>
                    <w:autoSpaceDN w:val="0"/>
                    <w:adjustRightInd w:val="0"/>
                    <w:spacing w:after="1" w:line="200" w:lineRule="atLeast"/>
                    <w:rPr>
                      <w:rFonts w:cs="Arial"/>
                      <w:szCs w:val="20"/>
                    </w:rPr>
                  </w:pPr>
                </w:p>
              </w:tc>
            </w:tr>
          </w:tbl>
          <w:p w14:paraId="378F6844" w14:textId="77777777" w:rsidR="00586DB2" w:rsidRDefault="00586DB2" w:rsidP="00FB32E8">
            <w:pPr>
              <w:spacing w:after="1" w:line="200" w:lineRule="atLeast"/>
              <w:jc w:val="both"/>
            </w:pPr>
          </w:p>
        </w:tc>
        <w:tc>
          <w:tcPr>
            <w:tcW w:w="7597" w:type="dxa"/>
          </w:tcPr>
          <w:p w14:paraId="139FDACA"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8"/>
              <w:gridCol w:w="5876"/>
            </w:tblGrid>
            <w:tr w:rsidR="00586DB2" w14:paraId="6BB7FAFB" w14:textId="77777777" w:rsidTr="002856F5">
              <w:tc>
                <w:tcPr>
                  <w:tcW w:w="7414" w:type="dxa"/>
                  <w:gridSpan w:val="2"/>
                </w:tcPr>
                <w:p w14:paraId="769921F0" w14:textId="77777777" w:rsidR="00586DB2" w:rsidRDefault="00586DB2" w:rsidP="00586DB2">
                  <w:pPr>
                    <w:autoSpaceDE w:val="0"/>
                    <w:autoSpaceDN w:val="0"/>
                    <w:adjustRightInd w:val="0"/>
                    <w:spacing w:after="1" w:line="200" w:lineRule="atLeast"/>
                    <w:jc w:val="both"/>
                    <w:outlineLvl w:val="1"/>
                    <w:rPr>
                      <w:rFonts w:cs="Arial"/>
                      <w:szCs w:val="20"/>
                    </w:rPr>
                  </w:pPr>
                  <w:r>
                    <w:rPr>
                      <w:rFonts w:cs="Arial"/>
                      <w:szCs w:val="20"/>
                    </w:rPr>
                    <w:t xml:space="preserve">Раздел </w:t>
                  </w:r>
                  <w:r w:rsidRPr="00586DB2">
                    <w:rPr>
                      <w:rFonts w:cs="Arial"/>
                      <w:szCs w:val="20"/>
                      <w:shd w:val="clear" w:color="auto" w:fill="C0C0C0"/>
                    </w:rPr>
                    <w:t>1.</w:t>
                  </w:r>
                  <w:r>
                    <w:rPr>
                      <w:rFonts w:cs="Arial"/>
                      <w:szCs w:val="20"/>
                    </w:rPr>
                    <w:t xml:space="preserve"> Сведения о депозитарной деятельности</w:t>
                  </w:r>
                </w:p>
              </w:tc>
            </w:tr>
            <w:tr w:rsidR="00586DB2" w14:paraId="56A3FD28" w14:textId="77777777" w:rsidTr="002856F5">
              <w:tc>
                <w:tcPr>
                  <w:tcW w:w="1538" w:type="dxa"/>
                </w:tcPr>
                <w:p w14:paraId="0C2466B3" w14:textId="77777777" w:rsidR="00586DB2" w:rsidRDefault="00586DB2" w:rsidP="00586DB2">
                  <w:pPr>
                    <w:autoSpaceDE w:val="0"/>
                    <w:autoSpaceDN w:val="0"/>
                    <w:adjustRightInd w:val="0"/>
                    <w:spacing w:after="1" w:line="200" w:lineRule="atLeast"/>
                    <w:jc w:val="both"/>
                    <w:outlineLvl w:val="2"/>
                    <w:rPr>
                      <w:rFonts w:cs="Arial"/>
                      <w:szCs w:val="20"/>
                    </w:rPr>
                  </w:pPr>
                  <w:r w:rsidRPr="00586DB2">
                    <w:rPr>
                      <w:rFonts w:cs="Arial"/>
                      <w:szCs w:val="20"/>
                      <w:shd w:val="clear" w:color="auto" w:fill="C0C0C0"/>
                    </w:rPr>
                    <w:t>Подраздел 1.1.</w:t>
                  </w:r>
                </w:p>
              </w:tc>
              <w:tc>
                <w:tcPr>
                  <w:tcW w:w="5876" w:type="dxa"/>
                </w:tcPr>
                <w:p w14:paraId="6B8489B6" w14:textId="77777777" w:rsidR="00586DB2" w:rsidRDefault="00586DB2" w:rsidP="00586DB2">
                  <w:pPr>
                    <w:autoSpaceDE w:val="0"/>
                    <w:autoSpaceDN w:val="0"/>
                    <w:adjustRightInd w:val="0"/>
                    <w:spacing w:after="1" w:line="200" w:lineRule="atLeast"/>
                    <w:jc w:val="both"/>
                    <w:rPr>
                      <w:rFonts w:cs="Arial"/>
                      <w:szCs w:val="20"/>
                    </w:rPr>
                  </w:pPr>
                  <w:r w:rsidRPr="00586DB2">
                    <w:rPr>
                      <w:rFonts w:cs="Arial"/>
                      <w:szCs w:val="20"/>
                      <w:shd w:val="clear" w:color="auto" w:fill="C0C0C0"/>
                    </w:rPr>
                    <w:t xml:space="preserve">Сведения о </w:t>
                  </w:r>
                  <w:r w:rsidRPr="00BF1AE5">
                    <w:rPr>
                      <w:rFonts w:cs="Arial"/>
                      <w:szCs w:val="20"/>
                      <w:shd w:val="clear" w:color="auto" w:fill="C0C0C0"/>
                    </w:rPr>
                    <w:t>количестве клиентов по депозитарным договорам</w:t>
                  </w:r>
                </w:p>
              </w:tc>
            </w:tr>
          </w:tbl>
          <w:p w14:paraId="6C33D30D"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7"/>
              <w:gridCol w:w="1477"/>
              <w:gridCol w:w="1477"/>
              <w:gridCol w:w="1477"/>
              <w:gridCol w:w="1480"/>
            </w:tblGrid>
            <w:tr w:rsidR="00586DB2" w14:paraId="78BBEDB6" w14:textId="77777777" w:rsidTr="002856F5">
              <w:tc>
                <w:tcPr>
                  <w:tcW w:w="1477" w:type="dxa"/>
                  <w:tcBorders>
                    <w:top w:val="single" w:sz="4" w:space="0" w:color="auto"/>
                    <w:left w:val="single" w:sz="4" w:space="0" w:color="auto"/>
                    <w:bottom w:val="single" w:sz="4" w:space="0" w:color="auto"/>
                    <w:right w:val="single" w:sz="4" w:space="0" w:color="auto"/>
                  </w:tcBorders>
                </w:tcPr>
                <w:p w14:paraId="1B348CAA"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Категория клиента</w:t>
                  </w:r>
                </w:p>
              </w:tc>
              <w:tc>
                <w:tcPr>
                  <w:tcW w:w="1477" w:type="dxa"/>
                  <w:tcBorders>
                    <w:top w:val="single" w:sz="4" w:space="0" w:color="auto"/>
                    <w:left w:val="single" w:sz="4" w:space="0" w:color="auto"/>
                    <w:bottom w:val="single" w:sz="4" w:space="0" w:color="auto"/>
                    <w:right w:val="single" w:sz="4" w:space="0" w:color="auto"/>
                  </w:tcBorders>
                </w:tcPr>
                <w:p w14:paraId="4A0521CF"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Статус клиента</w:t>
                  </w:r>
                </w:p>
              </w:tc>
              <w:tc>
                <w:tcPr>
                  <w:tcW w:w="1477" w:type="dxa"/>
                  <w:tcBorders>
                    <w:top w:val="single" w:sz="4" w:space="0" w:color="auto"/>
                    <w:left w:val="single" w:sz="4" w:space="0" w:color="auto"/>
                    <w:bottom w:val="single" w:sz="4" w:space="0" w:color="auto"/>
                    <w:right w:val="single" w:sz="4" w:space="0" w:color="auto"/>
                  </w:tcBorders>
                </w:tcPr>
                <w:p w14:paraId="41EEEA0D"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Код страны по ОКСМ</w:t>
                  </w:r>
                </w:p>
              </w:tc>
              <w:tc>
                <w:tcPr>
                  <w:tcW w:w="1477" w:type="dxa"/>
                  <w:tcBorders>
                    <w:top w:val="single" w:sz="4" w:space="0" w:color="auto"/>
                    <w:left w:val="single" w:sz="4" w:space="0" w:color="auto"/>
                    <w:bottom w:val="single" w:sz="4" w:space="0" w:color="auto"/>
                    <w:right w:val="single" w:sz="4" w:space="0" w:color="auto"/>
                  </w:tcBorders>
                </w:tcPr>
                <w:p w14:paraId="0595C520"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rPr>
                    <w:t xml:space="preserve">Код территории </w:t>
                  </w:r>
                  <w:r w:rsidRPr="00586DB2">
                    <w:rPr>
                      <w:rFonts w:cs="Arial"/>
                      <w:szCs w:val="20"/>
                      <w:shd w:val="clear" w:color="auto" w:fill="C0C0C0"/>
                    </w:rPr>
                    <w:t>по ОКАТО</w:t>
                  </w:r>
                </w:p>
              </w:tc>
              <w:tc>
                <w:tcPr>
                  <w:tcW w:w="1480" w:type="dxa"/>
                  <w:tcBorders>
                    <w:top w:val="single" w:sz="4" w:space="0" w:color="auto"/>
                    <w:left w:val="single" w:sz="4" w:space="0" w:color="auto"/>
                    <w:bottom w:val="single" w:sz="4" w:space="0" w:color="auto"/>
                    <w:right w:val="single" w:sz="4" w:space="0" w:color="auto"/>
                  </w:tcBorders>
                </w:tcPr>
                <w:p w14:paraId="5DB80C47"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rPr>
                    <w:t>Количество клиентов, единиц</w:t>
                  </w:r>
                </w:p>
              </w:tc>
            </w:tr>
            <w:tr w:rsidR="00586DB2" w14:paraId="2723C133" w14:textId="77777777" w:rsidTr="002856F5">
              <w:tc>
                <w:tcPr>
                  <w:tcW w:w="1477" w:type="dxa"/>
                  <w:tcBorders>
                    <w:top w:val="single" w:sz="4" w:space="0" w:color="auto"/>
                    <w:left w:val="single" w:sz="4" w:space="0" w:color="auto"/>
                    <w:bottom w:val="single" w:sz="4" w:space="0" w:color="auto"/>
                    <w:right w:val="single" w:sz="4" w:space="0" w:color="auto"/>
                  </w:tcBorders>
                </w:tcPr>
                <w:p w14:paraId="5C9B4ADD"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lastRenderedPageBreak/>
                    <w:t>1</w:t>
                  </w:r>
                </w:p>
              </w:tc>
              <w:tc>
                <w:tcPr>
                  <w:tcW w:w="1477" w:type="dxa"/>
                  <w:tcBorders>
                    <w:top w:val="single" w:sz="4" w:space="0" w:color="auto"/>
                    <w:left w:val="single" w:sz="4" w:space="0" w:color="auto"/>
                    <w:bottom w:val="single" w:sz="4" w:space="0" w:color="auto"/>
                    <w:right w:val="single" w:sz="4" w:space="0" w:color="auto"/>
                  </w:tcBorders>
                </w:tcPr>
                <w:p w14:paraId="4C93E1EB"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2</w:t>
                  </w:r>
                </w:p>
              </w:tc>
              <w:tc>
                <w:tcPr>
                  <w:tcW w:w="1477" w:type="dxa"/>
                  <w:tcBorders>
                    <w:top w:val="single" w:sz="4" w:space="0" w:color="auto"/>
                    <w:left w:val="single" w:sz="4" w:space="0" w:color="auto"/>
                    <w:bottom w:val="single" w:sz="4" w:space="0" w:color="auto"/>
                    <w:right w:val="single" w:sz="4" w:space="0" w:color="auto"/>
                  </w:tcBorders>
                </w:tcPr>
                <w:p w14:paraId="604EC1D8"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3</w:t>
                  </w:r>
                </w:p>
              </w:tc>
              <w:tc>
                <w:tcPr>
                  <w:tcW w:w="1477" w:type="dxa"/>
                  <w:tcBorders>
                    <w:top w:val="single" w:sz="4" w:space="0" w:color="auto"/>
                    <w:left w:val="single" w:sz="4" w:space="0" w:color="auto"/>
                    <w:bottom w:val="single" w:sz="4" w:space="0" w:color="auto"/>
                    <w:right w:val="single" w:sz="4" w:space="0" w:color="auto"/>
                  </w:tcBorders>
                </w:tcPr>
                <w:p w14:paraId="486F74A1"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4</w:t>
                  </w:r>
                </w:p>
              </w:tc>
              <w:tc>
                <w:tcPr>
                  <w:tcW w:w="1480" w:type="dxa"/>
                  <w:tcBorders>
                    <w:top w:val="single" w:sz="4" w:space="0" w:color="auto"/>
                    <w:left w:val="single" w:sz="4" w:space="0" w:color="auto"/>
                    <w:bottom w:val="single" w:sz="4" w:space="0" w:color="auto"/>
                    <w:right w:val="single" w:sz="4" w:space="0" w:color="auto"/>
                  </w:tcBorders>
                </w:tcPr>
                <w:p w14:paraId="76DA134F"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5</w:t>
                  </w:r>
                </w:p>
              </w:tc>
            </w:tr>
            <w:tr w:rsidR="00586DB2" w14:paraId="35968D95" w14:textId="77777777" w:rsidTr="002856F5">
              <w:tc>
                <w:tcPr>
                  <w:tcW w:w="1477" w:type="dxa"/>
                  <w:tcBorders>
                    <w:top w:val="single" w:sz="4" w:space="0" w:color="auto"/>
                    <w:left w:val="single" w:sz="4" w:space="0" w:color="auto"/>
                    <w:bottom w:val="single" w:sz="4" w:space="0" w:color="auto"/>
                    <w:right w:val="single" w:sz="4" w:space="0" w:color="auto"/>
                  </w:tcBorders>
                </w:tcPr>
                <w:p w14:paraId="21B792FA" w14:textId="77777777" w:rsidR="00586DB2" w:rsidRDefault="00586DB2" w:rsidP="00586DB2">
                  <w:pPr>
                    <w:autoSpaceDE w:val="0"/>
                    <w:autoSpaceDN w:val="0"/>
                    <w:adjustRightInd w:val="0"/>
                    <w:spacing w:after="1" w:line="200" w:lineRule="atLeast"/>
                    <w:rPr>
                      <w:rFonts w:cs="Arial"/>
                      <w:szCs w:val="20"/>
                    </w:rPr>
                  </w:pPr>
                </w:p>
              </w:tc>
              <w:tc>
                <w:tcPr>
                  <w:tcW w:w="1477" w:type="dxa"/>
                  <w:tcBorders>
                    <w:top w:val="single" w:sz="4" w:space="0" w:color="auto"/>
                    <w:left w:val="single" w:sz="4" w:space="0" w:color="auto"/>
                    <w:bottom w:val="single" w:sz="4" w:space="0" w:color="auto"/>
                    <w:right w:val="single" w:sz="4" w:space="0" w:color="auto"/>
                  </w:tcBorders>
                </w:tcPr>
                <w:p w14:paraId="1A8E454F" w14:textId="77777777" w:rsidR="00586DB2" w:rsidRDefault="00586DB2" w:rsidP="00586DB2">
                  <w:pPr>
                    <w:autoSpaceDE w:val="0"/>
                    <w:autoSpaceDN w:val="0"/>
                    <w:adjustRightInd w:val="0"/>
                    <w:spacing w:after="1" w:line="200" w:lineRule="atLeast"/>
                    <w:rPr>
                      <w:rFonts w:cs="Arial"/>
                      <w:szCs w:val="20"/>
                    </w:rPr>
                  </w:pPr>
                </w:p>
              </w:tc>
              <w:tc>
                <w:tcPr>
                  <w:tcW w:w="1477" w:type="dxa"/>
                  <w:tcBorders>
                    <w:top w:val="single" w:sz="4" w:space="0" w:color="auto"/>
                    <w:left w:val="single" w:sz="4" w:space="0" w:color="auto"/>
                    <w:bottom w:val="single" w:sz="4" w:space="0" w:color="auto"/>
                    <w:right w:val="single" w:sz="4" w:space="0" w:color="auto"/>
                  </w:tcBorders>
                </w:tcPr>
                <w:p w14:paraId="5F059BEC" w14:textId="77777777" w:rsidR="00586DB2" w:rsidRDefault="00586DB2" w:rsidP="00586DB2">
                  <w:pPr>
                    <w:autoSpaceDE w:val="0"/>
                    <w:autoSpaceDN w:val="0"/>
                    <w:adjustRightInd w:val="0"/>
                    <w:spacing w:after="1" w:line="200" w:lineRule="atLeast"/>
                    <w:rPr>
                      <w:rFonts w:cs="Arial"/>
                      <w:szCs w:val="20"/>
                    </w:rPr>
                  </w:pPr>
                </w:p>
              </w:tc>
              <w:tc>
                <w:tcPr>
                  <w:tcW w:w="1477" w:type="dxa"/>
                  <w:tcBorders>
                    <w:top w:val="single" w:sz="4" w:space="0" w:color="auto"/>
                    <w:left w:val="single" w:sz="4" w:space="0" w:color="auto"/>
                    <w:bottom w:val="single" w:sz="4" w:space="0" w:color="auto"/>
                    <w:right w:val="single" w:sz="4" w:space="0" w:color="auto"/>
                  </w:tcBorders>
                </w:tcPr>
                <w:p w14:paraId="753B9DB9" w14:textId="77777777" w:rsidR="00586DB2" w:rsidRDefault="00586DB2" w:rsidP="00586DB2">
                  <w:pPr>
                    <w:autoSpaceDE w:val="0"/>
                    <w:autoSpaceDN w:val="0"/>
                    <w:adjustRightInd w:val="0"/>
                    <w:spacing w:after="1" w:line="200" w:lineRule="atLeast"/>
                    <w:rPr>
                      <w:rFonts w:cs="Arial"/>
                      <w:szCs w:val="20"/>
                    </w:rPr>
                  </w:pPr>
                </w:p>
              </w:tc>
              <w:tc>
                <w:tcPr>
                  <w:tcW w:w="1480" w:type="dxa"/>
                  <w:tcBorders>
                    <w:top w:val="single" w:sz="4" w:space="0" w:color="auto"/>
                    <w:left w:val="single" w:sz="4" w:space="0" w:color="auto"/>
                    <w:bottom w:val="single" w:sz="4" w:space="0" w:color="auto"/>
                    <w:right w:val="single" w:sz="4" w:space="0" w:color="auto"/>
                  </w:tcBorders>
                </w:tcPr>
                <w:p w14:paraId="0B1EBF1E" w14:textId="77777777" w:rsidR="00586DB2" w:rsidRDefault="00586DB2" w:rsidP="00586DB2">
                  <w:pPr>
                    <w:autoSpaceDE w:val="0"/>
                    <w:autoSpaceDN w:val="0"/>
                    <w:adjustRightInd w:val="0"/>
                    <w:spacing w:after="1" w:line="200" w:lineRule="atLeast"/>
                    <w:rPr>
                      <w:rFonts w:cs="Arial"/>
                      <w:szCs w:val="20"/>
                    </w:rPr>
                  </w:pPr>
                </w:p>
              </w:tc>
            </w:tr>
          </w:tbl>
          <w:p w14:paraId="6BC262FF"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8"/>
              <w:gridCol w:w="5863"/>
            </w:tblGrid>
            <w:tr w:rsidR="00586DB2" w14:paraId="21094392" w14:textId="77777777" w:rsidTr="002856F5">
              <w:tc>
                <w:tcPr>
                  <w:tcW w:w="1538" w:type="dxa"/>
                </w:tcPr>
                <w:p w14:paraId="1B5CB09F" w14:textId="77777777" w:rsidR="00586DB2" w:rsidRDefault="00586DB2" w:rsidP="00586DB2">
                  <w:pPr>
                    <w:autoSpaceDE w:val="0"/>
                    <w:autoSpaceDN w:val="0"/>
                    <w:adjustRightInd w:val="0"/>
                    <w:spacing w:after="1" w:line="200" w:lineRule="atLeast"/>
                    <w:jc w:val="both"/>
                    <w:outlineLvl w:val="2"/>
                    <w:rPr>
                      <w:rFonts w:cs="Arial"/>
                      <w:szCs w:val="20"/>
                    </w:rPr>
                  </w:pPr>
                  <w:r w:rsidRPr="00586DB2">
                    <w:rPr>
                      <w:rFonts w:cs="Arial"/>
                      <w:szCs w:val="20"/>
                      <w:shd w:val="clear" w:color="auto" w:fill="C0C0C0"/>
                    </w:rPr>
                    <w:t>Подраздел 1.2.</w:t>
                  </w:r>
                </w:p>
              </w:tc>
              <w:tc>
                <w:tcPr>
                  <w:tcW w:w="5863" w:type="dxa"/>
                </w:tcPr>
                <w:p w14:paraId="4DF09176" w14:textId="091F837F" w:rsidR="00586DB2" w:rsidRDefault="00586DB2" w:rsidP="00586DB2">
                  <w:pPr>
                    <w:autoSpaceDE w:val="0"/>
                    <w:autoSpaceDN w:val="0"/>
                    <w:adjustRightInd w:val="0"/>
                    <w:spacing w:after="1" w:line="200" w:lineRule="atLeast"/>
                    <w:jc w:val="both"/>
                    <w:rPr>
                      <w:rFonts w:cs="Arial"/>
                      <w:szCs w:val="20"/>
                    </w:rPr>
                  </w:pPr>
                  <w:r w:rsidRPr="00586DB2">
                    <w:rPr>
                      <w:rFonts w:cs="Arial"/>
                      <w:szCs w:val="20"/>
                      <w:shd w:val="clear" w:color="auto" w:fill="C0C0C0"/>
                    </w:rPr>
                    <w:t>Количество счетов депо, открыты</w:t>
                  </w:r>
                  <w:r w:rsidR="00100F00">
                    <w:rPr>
                      <w:rFonts w:cs="Arial"/>
                      <w:szCs w:val="20"/>
                      <w:shd w:val="clear" w:color="auto" w:fill="C0C0C0"/>
                    </w:rPr>
                    <w:t>х</w:t>
                  </w:r>
                  <w:r w:rsidRPr="00586DB2">
                    <w:rPr>
                      <w:rFonts w:cs="Arial"/>
                      <w:szCs w:val="20"/>
                      <w:shd w:val="clear" w:color="auto" w:fill="C0C0C0"/>
                    </w:rPr>
                    <w:t xml:space="preserve"> по депозитарным договорам, и иных счетов</w:t>
                  </w:r>
                </w:p>
              </w:tc>
            </w:tr>
          </w:tbl>
          <w:p w14:paraId="7B71FA7F"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4"/>
              <w:gridCol w:w="2068"/>
              <w:gridCol w:w="3458"/>
            </w:tblGrid>
            <w:tr w:rsidR="00586DB2" w14:paraId="20D65D7A" w14:textId="77777777" w:rsidTr="002856F5">
              <w:tc>
                <w:tcPr>
                  <w:tcW w:w="1844" w:type="dxa"/>
                  <w:vMerge w:val="restart"/>
                  <w:tcBorders>
                    <w:top w:val="single" w:sz="4" w:space="0" w:color="auto"/>
                    <w:left w:val="single" w:sz="4" w:space="0" w:color="auto"/>
                    <w:bottom w:val="single" w:sz="4" w:space="0" w:color="auto"/>
                    <w:right w:val="single" w:sz="4" w:space="0" w:color="auto"/>
                  </w:tcBorders>
                </w:tcPr>
                <w:p w14:paraId="5EA3DEC2"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Вид счета депо и иного счета</w:t>
                  </w:r>
                </w:p>
              </w:tc>
              <w:tc>
                <w:tcPr>
                  <w:tcW w:w="5526" w:type="dxa"/>
                  <w:gridSpan w:val="2"/>
                  <w:tcBorders>
                    <w:top w:val="single" w:sz="4" w:space="0" w:color="auto"/>
                    <w:left w:val="single" w:sz="4" w:space="0" w:color="auto"/>
                    <w:bottom w:val="single" w:sz="4" w:space="0" w:color="auto"/>
                    <w:right w:val="single" w:sz="4" w:space="0" w:color="auto"/>
                  </w:tcBorders>
                </w:tcPr>
                <w:p w14:paraId="4FA5A5CC"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Количество счетов депо, единиц</w:t>
                  </w:r>
                </w:p>
              </w:tc>
            </w:tr>
            <w:tr w:rsidR="00586DB2" w14:paraId="3D01D9BE" w14:textId="77777777" w:rsidTr="002856F5">
              <w:tc>
                <w:tcPr>
                  <w:tcW w:w="1844" w:type="dxa"/>
                  <w:vMerge/>
                  <w:tcBorders>
                    <w:top w:val="single" w:sz="4" w:space="0" w:color="auto"/>
                    <w:left w:val="single" w:sz="4" w:space="0" w:color="auto"/>
                    <w:bottom w:val="single" w:sz="4" w:space="0" w:color="auto"/>
                    <w:right w:val="single" w:sz="4" w:space="0" w:color="auto"/>
                  </w:tcBorders>
                </w:tcPr>
                <w:p w14:paraId="5ACCC70B" w14:textId="77777777" w:rsidR="00586DB2" w:rsidRPr="00586DB2" w:rsidRDefault="00586DB2" w:rsidP="00586DB2">
                  <w:pPr>
                    <w:autoSpaceDE w:val="0"/>
                    <w:autoSpaceDN w:val="0"/>
                    <w:adjustRightInd w:val="0"/>
                    <w:spacing w:after="1" w:line="200" w:lineRule="atLeast"/>
                    <w:jc w:val="both"/>
                    <w:rPr>
                      <w:rFonts w:cs="Arial"/>
                      <w:szCs w:val="20"/>
                      <w:shd w:val="clear" w:color="auto" w:fill="C0C0C0"/>
                    </w:rPr>
                  </w:pPr>
                </w:p>
              </w:tc>
              <w:tc>
                <w:tcPr>
                  <w:tcW w:w="2068" w:type="dxa"/>
                  <w:tcBorders>
                    <w:top w:val="single" w:sz="4" w:space="0" w:color="auto"/>
                    <w:left w:val="single" w:sz="4" w:space="0" w:color="auto"/>
                    <w:bottom w:val="single" w:sz="4" w:space="0" w:color="auto"/>
                    <w:right w:val="single" w:sz="4" w:space="0" w:color="auto"/>
                  </w:tcBorders>
                </w:tcPr>
                <w:p w14:paraId="7CFCD3E6"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всего</w:t>
                  </w:r>
                </w:p>
              </w:tc>
              <w:tc>
                <w:tcPr>
                  <w:tcW w:w="3457" w:type="dxa"/>
                  <w:tcBorders>
                    <w:top w:val="single" w:sz="4" w:space="0" w:color="auto"/>
                    <w:left w:val="single" w:sz="4" w:space="0" w:color="auto"/>
                    <w:bottom w:val="single" w:sz="4" w:space="0" w:color="auto"/>
                    <w:right w:val="single" w:sz="4" w:space="0" w:color="auto"/>
                  </w:tcBorders>
                </w:tcPr>
                <w:p w14:paraId="0A5A15C5"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в том числе с положительным значением остатков</w:t>
                  </w:r>
                </w:p>
              </w:tc>
            </w:tr>
            <w:tr w:rsidR="00586DB2" w14:paraId="61EE6133" w14:textId="77777777" w:rsidTr="002856F5">
              <w:tc>
                <w:tcPr>
                  <w:tcW w:w="1844" w:type="dxa"/>
                  <w:tcBorders>
                    <w:top w:val="single" w:sz="4" w:space="0" w:color="auto"/>
                    <w:left w:val="single" w:sz="4" w:space="0" w:color="auto"/>
                    <w:bottom w:val="single" w:sz="4" w:space="0" w:color="auto"/>
                    <w:right w:val="single" w:sz="4" w:space="0" w:color="auto"/>
                  </w:tcBorders>
                </w:tcPr>
                <w:p w14:paraId="0B0B2A30"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1</w:t>
                  </w:r>
                </w:p>
              </w:tc>
              <w:tc>
                <w:tcPr>
                  <w:tcW w:w="2068" w:type="dxa"/>
                  <w:tcBorders>
                    <w:top w:val="single" w:sz="4" w:space="0" w:color="auto"/>
                    <w:left w:val="single" w:sz="4" w:space="0" w:color="auto"/>
                    <w:bottom w:val="single" w:sz="4" w:space="0" w:color="auto"/>
                    <w:right w:val="single" w:sz="4" w:space="0" w:color="auto"/>
                  </w:tcBorders>
                </w:tcPr>
                <w:p w14:paraId="465E36F3"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2</w:t>
                  </w:r>
                </w:p>
              </w:tc>
              <w:tc>
                <w:tcPr>
                  <w:tcW w:w="3457" w:type="dxa"/>
                  <w:tcBorders>
                    <w:top w:val="single" w:sz="4" w:space="0" w:color="auto"/>
                    <w:left w:val="single" w:sz="4" w:space="0" w:color="auto"/>
                    <w:bottom w:val="single" w:sz="4" w:space="0" w:color="auto"/>
                    <w:right w:val="single" w:sz="4" w:space="0" w:color="auto"/>
                  </w:tcBorders>
                </w:tcPr>
                <w:p w14:paraId="276ED501"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3</w:t>
                  </w:r>
                </w:p>
              </w:tc>
            </w:tr>
            <w:tr w:rsidR="00586DB2" w14:paraId="1D8D9627" w14:textId="77777777" w:rsidTr="002856F5">
              <w:tc>
                <w:tcPr>
                  <w:tcW w:w="1844" w:type="dxa"/>
                  <w:tcBorders>
                    <w:top w:val="single" w:sz="4" w:space="0" w:color="auto"/>
                    <w:left w:val="single" w:sz="4" w:space="0" w:color="auto"/>
                    <w:bottom w:val="single" w:sz="4" w:space="0" w:color="auto"/>
                    <w:right w:val="single" w:sz="4" w:space="0" w:color="auto"/>
                  </w:tcBorders>
                </w:tcPr>
                <w:p w14:paraId="1113D991" w14:textId="77777777" w:rsidR="00586DB2" w:rsidRDefault="00586DB2" w:rsidP="00586DB2">
                  <w:pPr>
                    <w:autoSpaceDE w:val="0"/>
                    <w:autoSpaceDN w:val="0"/>
                    <w:adjustRightInd w:val="0"/>
                    <w:spacing w:after="1" w:line="200" w:lineRule="atLeast"/>
                    <w:rPr>
                      <w:rFonts w:cs="Arial"/>
                      <w:szCs w:val="20"/>
                    </w:rPr>
                  </w:pPr>
                </w:p>
              </w:tc>
              <w:tc>
                <w:tcPr>
                  <w:tcW w:w="2068" w:type="dxa"/>
                  <w:tcBorders>
                    <w:top w:val="single" w:sz="4" w:space="0" w:color="auto"/>
                    <w:left w:val="single" w:sz="4" w:space="0" w:color="auto"/>
                    <w:bottom w:val="single" w:sz="4" w:space="0" w:color="auto"/>
                    <w:right w:val="single" w:sz="4" w:space="0" w:color="auto"/>
                  </w:tcBorders>
                </w:tcPr>
                <w:p w14:paraId="418E42B4" w14:textId="77777777" w:rsidR="00586DB2" w:rsidRDefault="00586DB2" w:rsidP="00586DB2">
                  <w:pPr>
                    <w:autoSpaceDE w:val="0"/>
                    <w:autoSpaceDN w:val="0"/>
                    <w:adjustRightInd w:val="0"/>
                    <w:spacing w:after="1" w:line="200" w:lineRule="atLeast"/>
                    <w:rPr>
                      <w:rFonts w:cs="Arial"/>
                      <w:szCs w:val="20"/>
                    </w:rPr>
                  </w:pPr>
                </w:p>
              </w:tc>
              <w:tc>
                <w:tcPr>
                  <w:tcW w:w="3457" w:type="dxa"/>
                  <w:tcBorders>
                    <w:top w:val="single" w:sz="4" w:space="0" w:color="auto"/>
                    <w:left w:val="single" w:sz="4" w:space="0" w:color="auto"/>
                    <w:bottom w:val="single" w:sz="4" w:space="0" w:color="auto"/>
                    <w:right w:val="single" w:sz="4" w:space="0" w:color="auto"/>
                  </w:tcBorders>
                </w:tcPr>
                <w:p w14:paraId="09A1C19F" w14:textId="77777777" w:rsidR="00586DB2" w:rsidRDefault="00586DB2" w:rsidP="00586DB2">
                  <w:pPr>
                    <w:autoSpaceDE w:val="0"/>
                    <w:autoSpaceDN w:val="0"/>
                    <w:adjustRightInd w:val="0"/>
                    <w:spacing w:after="1" w:line="200" w:lineRule="atLeast"/>
                    <w:rPr>
                      <w:rFonts w:cs="Arial"/>
                      <w:szCs w:val="20"/>
                    </w:rPr>
                  </w:pPr>
                </w:p>
              </w:tc>
            </w:tr>
          </w:tbl>
          <w:p w14:paraId="5BC62225"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8"/>
              <w:gridCol w:w="5863"/>
            </w:tblGrid>
            <w:tr w:rsidR="00586DB2" w14:paraId="3E0DC621" w14:textId="77777777" w:rsidTr="002856F5">
              <w:tc>
                <w:tcPr>
                  <w:tcW w:w="1538" w:type="dxa"/>
                </w:tcPr>
                <w:p w14:paraId="5B18C653" w14:textId="77777777" w:rsidR="00586DB2" w:rsidRPr="00586DB2" w:rsidRDefault="00586DB2" w:rsidP="00586DB2">
                  <w:pPr>
                    <w:autoSpaceDE w:val="0"/>
                    <w:autoSpaceDN w:val="0"/>
                    <w:adjustRightInd w:val="0"/>
                    <w:spacing w:after="1" w:line="200" w:lineRule="atLeast"/>
                    <w:jc w:val="both"/>
                    <w:outlineLvl w:val="2"/>
                    <w:rPr>
                      <w:rFonts w:cs="Arial"/>
                      <w:szCs w:val="20"/>
                      <w:shd w:val="clear" w:color="auto" w:fill="C0C0C0"/>
                    </w:rPr>
                  </w:pPr>
                  <w:r w:rsidRPr="00586DB2">
                    <w:rPr>
                      <w:rFonts w:cs="Arial"/>
                      <w:szCs w:val="20"/>
                      <w:shd w:val="clear" w:color="auto" w:fill="C0C0C0"/>
                    </w:rPr>
                    <w:t>Подраздел 1.3.</w:t>
                  </w:r>
                </w:p>
              </w:tc>
              <w:tc>
                <w:tcPr>
                  <w:tcW w:w="5863" w:type="dxa"/>
                </w:tcPr>
                <w:p w14:paraId="607D32AB" w14:textId="77777777" w:rsidR="00586DB2" w:rsidRDefault="00586DB2" w:rsidP="00586DB2">
                  <w:pPr>
                    <w:autoSpaceDE w:val="0"/>
                    <w:autoSpaceDN w:val="0"/>
                    <w:adjustRightInd w:val="0"/>
                    <w:spacing w:after="1" w:line="200" w:lineRule="atLeast"/>
                    <w:jc w:val="both"/>
                    <w:rPr>
                      <w:rFonts w:cs="Arial"/>
                      <w:szCs w:val="20"/>
                    </w:rPr>
                  </w:pPr>
                  <w:r w:rsidRPr="00586DB2">
                    <w:rPr>
                      <w:rFonts w:cs="Arial"/>
                      <w:szCs w:val="20"/>
                      <w:shd w:val="clear" w:color="auto" w:fill="C0C0C0"/>
                    </w:rPr>
                    <w:t>Доходы и расходы, относящиеся к депозитарной деятельности</w:t>
                  </w:r>
                </w:p>
              </w:tc>
            </w:tr>
          </w:tbl>
          <w:p w14:paraId="3176AB11"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3"/>
              <w:gridCol w:w="2777"/>
              <w:gridCol w:w="2779"/>
            </w:tblGrid>
            <w:tr w:rsidR="00586DB2" w14:paraId="1EAEC4CC" w14:textId="77777777" w:rsidTr="002856F5">
              <w:tc>
                <w:tcPr>
                  <w:tcW w:w="1853" w:type="dxa"/>
                  <w:vMerge w:val="restart"/>
                  <w:tcBorders>
                    <w:top w:val="single" w:sz="4" w:space="0" w:color="auto"/>
                    <w:left w:val="single" w:sz="4" w:space="0" w:color="auto"/>
                    <w:bottom w:val="single" w:sz="4" w:space="0" w:color="auto"/>
                    <w:right w:val="single" w:sz="4" w:space="0" w:color="auto"/>
                  </w:tcBorders>
                </w:tcPr>
                <w:p w14:paraId="308D852A"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Вид операции</w:t>
                  </w:r>
                </w:p>
              </w:tc>
              <w:tc>
                <w:tcPr>
                  <w:tcW w:w="5556" w:type="dxa"/>
                  <w:gridSpan w:val="2"/>
                  <w:tcBorders>
                    <w:top w:val="single" w:sz="4" w:space="0" w:color="auto"/>
                    <w:left w:val="single" w:sz="4" w:space="0" w:color="auto"/>
                    <w:bottom w:val="single" w:sz="4" w:space="0" w:color="auto"/>
                    <w:right w:val="single" w:sz="4" w:space="0" w:color="auto"/>
                  </w:tcBorders>
                </w:tcPr>
                <w:p w14:paraId="403A7BDE"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Сумма комиссионных</w:t>
                  </w:r>
                </w:p>
              </w:tc>
            </w:tr>
            <w:tr w:rsidR="00586DB2" w14:paraId="26F5C5F2" w14:textId="77777777" w:rsidTr="002856F5">
              <w:tc>
                <w:tcPr>
                  <w:tcW w:w="1853" w:type="dxa"/>
                  <w:vMerge/>
                  <w:tcBorders>
                    <w:top w:val="single" w:sz="4" w:space="0" w:color="auto"/>
                    <w:left w:val="single" w:sz="4" w:space="0" w:color="auto"/>
                    <w:bottom w:val="single" w:sz="4" w:space="0" w:color="auto"/>
                    <w:right w:val="single" w:sz="4" w:space="0" w:color="auto"/>
                  </w:tcBorders>
                </w:tcPr>
                <w:p w14:paraId="31C09516" w14:textId="77777777" w:rsidR="00586DB2" w:rsidRPr="00586DB2" w:rsidRDefault="00586DB2" w:rsidP="00586DB2">
                  <w:pPr>
                    <w:autoSpaceDE w:val="0"/>
                    <w:autoSpaceDN w:val="0"/>
                    <w:adjustRightInd w:val="0"/>
                    <w:spacing w:after="1" w:line="200" w:lineRule="atLeast"/>
                    <w:jc w:val="both"/>
                    <w:rPr>
                      <w:rFonts w:cs="Arial"/>
                      <w:szCs w:val="20"/>
                      <w:shd w:val="clear" w:color="auto" w:fill="C0C0C0"/>
                    </w:rPr>
                  </w:pPr>
                </w:p>
              </w:tc>
              <w:tc>
                <w:tcPr>
                  <w:tcW w:w="2777" w:type="dxa"/>
                  <w:tcBorders>
                    <w:top w:val="single" w:sz="4" w:space="0" w:color="auto"/>
                    <w:left w:val="single" w:sz="4" w:space="0" w:color="auto"/>
                    <w:bottom w:val="single" w:sz="4" w:space="0" w:color="auto"/>
                    <w:right w:val="single" w:sz="4" w:space="0" w:color="auto"/>
                  </w:tcBorders>
                </w:tcPr>
                <w:p w14:paraId="442431B4"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доходов, руб.</w:t>
                  </w:r>
                </w:p>
              </w:tc>
              <w:tc>
                <w:tcPr>
                  <w:tcW w:w="2778" w:type="dxa"/>
                  <w:tcBorders>
                    <w:top w:val="single" w:sz="4" w:space="0" w:color="auto"/>
                    <w:left w:val="single" w:sz="4" w:space="0" w:color="auto"/>
                    <w:bottom w:val="single" w:sz="4" w:space="0" w:color="auto"/>
                    <w:right w:val="single" w:sz="4" w:space="0" w:color="auto"/>
                  </w:tcBorders>
                </w:tcPr>
                <w:p w14:paraId="3B938F85"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расходов, руб.</w:t>
                  </w:r>
                </w:p>
              </w:tc>
            </w:tr>
            <w:tr w:rsidR="00586DB2" w14:paraId="40B8577D" w14:textId="77777777" w:rsidTr="002856F5">
              <w:tc>
                <w:tcPr>
                  <w:tcW w:w="1853" w:type="dxa"/>
                  <w:tcBorders>
                    <w:top w:val="single" w:sz="4" w:space="0" w:color="auto"/>
                    <w:left w:val="single" w:sz="4" w:space="0" w:color="auto"/>
                    <w:bottom w:val="single" w:sz="4" w:space="0" w:color="auto"/>
                    <w:right w:val="single" w:sz="4" w:space="0" w:color="auto"/>
                  </w:tcBorders>
                </w:tcPr>
                <w:p w14:paraId="3DB7AC95"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1</w:t>
                  </w:r>
                </w:p>
              </w:tc>
              <w:tc>
                <w:tcPr>
                  <w:tcW w:w="2777" w:type="dxa"/>
                  <w:tcBorders>
                    <w:top w:val="single" w:sz="4" w:space="0" w:color="auto"/>
                    <w:left w:val="single" w:sz="4" w:space="0" w:color="auto"/>
                    <w:bottom w:val="single" w:sz="4" w:space="0" w:color="auto"/>
                    <w:right w:val="single" w:sz="4" w:space="0" w:color="auto"/>
                  </w:tcBorders>
                </w:tcPr>
                <w:p w14:paraId="4A649789"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2</w:t>
                  </w:r>
                </w:p>
              </w:tc>
              <w:tc>
                <w:tcPr>
                  <w:tcW w:w="2778" w:type="dxa"/>
                  <w:tcBorders>
                    <w:top w:val="single" w:sz="4" w:space="0" w:color="auto"/>
                    <w:left w:val="single" w:sz="4" w:space="0" w:color="auto"/>
                    <w:bottom w:val="single" w:sz="4" w:space="0" w:color="auto"/>
                    <w:right w:val="single" w:sz="4" w:space="0" w:color="auto"/>
                  </w:tcBorders>
                </w:tcPr>
                <w:p w14:paraId="10164095" w14:textId="77777777" w:rsidR="00586DB2" w:rsidRPr="00586DB2" w:rsidRDefault="00586DB2" w:rsidP="00586DB2">
                  <w:pPr>
                    <w:autoSpaceDE w:val="0"/>
                    <w:autoSpaceDN w:val="0"/>
                    <w:adjustRightInd w:val="0"/>
                    <w:spacing w:after="1" w:line="200" w:lineRule="atLeast"/>
                    <w:jc w:val="center"/>
                    <w:rPr>
                      <w:rFonts w:cs="Arial"/>
                      <w:szCs w:val="20"/>
                      <w:shd w:val="clear" w:color="auto" w:fill="C0C0C0"/>
                    </w:rPr>
                  </w:pPr>
                  <w:r w:rsidRPr="00586DB2">
                    <w:rPr>
                      <w:rFonts w:cs="Arial"/>
                      <w:szCs w:val="20"/>
                      <w:shd w:val="clear" w:color="auto" w:fill="C0C0C0"/>
                    </w:rPr>
                    <w:t>3</w:t>
                  </w:r>
                </w:p>
              </w:tc>
            </w:tr>
            <w:tr w:rsidR="00586DB2" w14:paraId="61AB5B69" w14:textId="77777777" w:rsidTr="002856F5">
              <w:tc>
                <w:tcPr>
                  <w:tcW w:w="1853" w:type="dxa"/>
                  <w:tcBorders>
                    <w:top w:val="single" w:sz="4" w:space="0" w:color="auto"/>
                    <w:left w:val="single" w:sz="4" w:space="0" w:color="auto"/>
                    <w:bottom w:val="single" w:sz="4" w:space="0" w:color="auto"/>
                    <w:right w:val="single" w:sz="4" w:space="0" w:color="auto"/>
                  </w:tcBorders>
                </w:tcPr>
                <w:p w14:paraId="7B013B8F" w14:textId="77777777" w:rsidR="00586DB2" w:rsidRDefault="00586DB2" w:rsidP="00586DB2">
                  <w:pPr>
                    <w:autoSpaceDE w:val="0"/>
                    <w:autoSpaceDN w:val="0"/>
                    <w:adjustRightInd w:val="0"/>
                    <w:spacing w:after="1" w:line="200" w:lineRule="atLeast"/>
                    <w:rPr>
                      <w:rFonts w:cs="Arial"/>
                      <w:szCs w:val="20"/>
                    </w:rPr>
                  </w:pPr>
                </w:p>
              </w:tc>
              <w:tc>
                <w:tcPr>
                  <w:tcW w:w="2777" w:type="dxa"/>
                  <w:tcBorders>
                    <w:top w:val="single" w:sz="4" w:space="0" w:color="auto"/>
                    <w:left w:val="single" w:sz="4" w:space="0" w:color="auto"/>
                    <w:bottom w:val="single" w:sz="4" w:space="0" w:color="auto"/>
                    <w:right w:val="single" w:sz="4" w:space="0" w:color="auto"/>
                  </w:tcBorders>
                </w:tcPr>
                <w:p w14:paraId="7956E564" w14:textId="77777777" w:rsidR="00586DB2" w:rsidRDefault="00586DB2" w:rsidP="00586DB2">
                  <w:pPr>
                    <w:autoSpaceDE w:val="0"/>
                    <w:autoSpaceDN w:val="0"/>
                    <w:adjustRightInd w:val="0"/>
                    <w:spacing w:after="1" w:line="200" w:lineRule="atLeast"/>
                    <w:rPr>
                      <w:rFonts w:cs="Arial"/>
                      <w:szCs w:val="20"/>
                    </w:rPr>
                  </w:pPr>
                </w:p>
              </w:tc>
              <w:tc>
                <w:tcPr>
                  <w:tcW w:w="2778" w:type="dxa"/>
                  <w:tcBorders>
                    <w:top w:val="single" w:sz="4" w:space="0" w:color="auto"/>
                    <w:left w:val="single" w:sz="4" w:space="0" w:color="auto"/>
                    <w:bottom w:val="single" w:sz="4" w:space="0" w:color="auto"/>
                    <w:right w:val="single" w:sz="4" w:space="0" w:color="auto"/>
                  </w:tcBorders>
                </w:tcPr>
                <w:p w14:paraId="15AB24B1" w14:textId="77777777" w:rsidR="00586DB2" w:rsidRDefault="00586DB2" w:rsidP="00586DB2">
                  <w:pPr>
                    <w:autoSpaceDE w:val="0"/>
                    <w:autoSpaceDN w:val="0"/>
                    <w:adjustRightInd w:val="0"/>
                    <w:spacing w:after="1" w:line="200" w:lineRule="atLeast"/>
                    <w:rPr>
                      <w:rFonts w:cs="Arial"/>
                      <w:szCs w:val="20"/>
                    </w:rPr>
                  </w:pPr>
                </w:p>
              </w:tc>
            </w:tr>
          </w:tbl>
          <w:p w14:paraId="05DEC56E" w14:textId="77777777" w:rsidR="00586DB2" w:rsidRDefault="00586DB2" w:rsidP="00FB32E8">
            <w:pPr>
              <w:spacing w:after="1" w:line="200" w:lineRule="atLeast"/>
              <w:jc w:val="both"/>
            </w:pPr>
          </w:p>
        </w:tc>
      </w:tr>
      <w:tr w:rsidR="00586DB2" w14:paraId="3EFDA858" w14:textId="77777777" w:rsidTr="00260F85">
        <w:tc>
          <w:tcPr>
            <w:tcW w:w="7597" w:type="dxa"/>
          </w:tcPr>
          <w:p w14:paraId="5A8F3D64" w14:textId="77777777" w:rsidR="00586DB2" w:rsidRDefault="00586DB2" w:rsidP="00586DB2">
            <w:pPr>
              <w:autoSpaceDE w:val="0"/>
              <w:autoSpaceDN w:val="0"/>
              <w:adjustRightInd w:val="0"/>
              <w:spacing w:after="1" w:line="200" w:lineRule="atLeast"/>
              <w:jc w:val="both"/>
              <w:rPr>
                <w:rFonts w:cs="Arial"/>
                <w:szCs w:val="20"/>
              </w:rPr>
            </w:pPr>
          </w:p>
          <w:p w14:paraId="4432FC52" w14:textId="77777777" w:rsidR="00586DB2" w:rsidRPr="00586DB2" w:rsidRDefault="00586DB2" w:rsidP="00586DB2">
            <w:pPr>
              <w:spacing w:after="1" w:line="200" w:lineRule="atLeast"/>
              <w:jc w:val="both"/>
              <w:rPr>
                <w:rFonts w:ascii="Courier New" w:hAnsi="Courier New" w:cs="Courier New"/>
                <w:sz w:val="18"/>
                <w:szCs w:val="18"/>
              </w:rPr>
            </w:pPr>
            <w:r w:rsidRPr="00586DB2">
              <w:rPr>
                <w:rFonts w:ascii="Courier New" w:hAnsi="Courier New" w:cs="Courier New"/>
                <w:sz w:val="18"/>
                <w:szCs w:val="18"/>
              </w:rPr>
              <w:t xml:space="preserve">Раздел </w:t>
            </w:r>
            <w:r w:rsidRPr="00586DB2">
              <w:rPr>
                <w:rFonts w:ascii="Courier New" w:hAnsi="Courier New" w:cs="Courier New"/>
                <w:strike/>
                <w:color w:val="FF0000"/>
                <w:sz w:val="18"/>
                <w:szCs w:val="18"/>
              </w:rPr>
              <w:t>4.</w:t>
            </w:r>
            <w:r w:rsidRPr="00586DB2">
              <w:rPr>
                <w:rFonts w:ascii="Courier New" w:hAnsi="Courier New" w:cs="Courier New"/>
                <w:sz w:val="18"/>
                <w:szCs w:val="18"/>
              </w:rPr>
              <w:t xml:space="preserve"> Сведения о деятельности по инвестиционному консультированию</w:t>
            </w:r>
          </w:p>
          <w:p w14:paraId="7306AB34"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2"/>
              <w:gridCol w:w="782"/>
              <w:gridCol w:w="1275"/>
              <w:gridCol w:w="1418"/>
              <w:gridCol w:w="567"/>
              <w:gridCol w:w="1276"/>
              <w:gridCol w:w="1379"/>
            </w:tblGrid>
            <w:tr w:rsidR="00586DB2" w14:paraId="7D483F41" w14:textId="77777777" w:rsidTr="00586DB2">
              <w:tc>
                <w:tcPr>
                  <w:tcW w:w="692" w:type="dxa"/>
                  <w:vMerge w:val="restart"/>
                  <w:tcBorders>
                    <w:top w:val="single" w:sz="4" w:space="0" w:color="auto"/>
                    <w:left w:val="single" w:sz="4" w:space="0" w:color="auto"/>
                    <w:bottom w:val="single" w:sz="4" w:space="0" w:color="auto"/>
                    <w:right w:val="single" w:sz="4" w:space="0" w:color="auto"/>
                  </w:tcBorders>
                </w:tcPr>
                <w:p w14:paraId="61E2ECCA"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 xml:space="preserve">Код территории </w:t>
                  </w:r>
                  <w:r w:rsidRPr="00BF1AE5">
                    <w:rPr>
                      <w:rFonts w:cs="Arial"/>
                      <w:strike/>
                      <w:color w:val="FF0000"/>
                      <w:szCs w:val="20"/>
                    </w:rPr>
                    <w:t>(страны)</w:t>
                  </w:r>
                </w:p>
              </w:tc>
              <w:tc>
                <w:tcPr>
                  <w:tcW w:w="3475" w:type="dxa"/>
                  <w:gridSpan w:val="3"/>
                  <w:tcBorders>
                    <w:top w:val="single" w:sz="4" w:space="0" w:color="auto"/>
                    <w:left w:val="single" w:sz="4" w:space="0" w:color="auto"/>
                    <w:bottom w:val="single" w:sz="4" w:space="0" w:color="auto"/>
                    <w:right w:val="single" w:sz="4" w:space="0" w:color="auto"/>
                  </w:tcBorders>
                </w:tcPr>
                <w:p w14:paraId="59A2E7CF"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zCs w:val="20"/>
                    </w:rPr>
                    <w:t>Количество</w:t>
                  </w:r>
                  <w:r>
                    <w:rPr>
                      <w:rFonts w:cs="Arial"/>
                      <w:szCs w:val="20"/>
                    </w:rPr>
                    <w:t xml:space="preserve"> клиентов </w:t>
                  </w:r>
                  <w:r w:rsidRPr="00BF1AE5">
                    <w:rPr>
                      <w:rFonts w:cs="Arial"/>
                      <w:strike/>
                      <w:color w:val="FF0000"/>
                      <w:szCs w:val="20"/>
                    </w:rPr>
                    <w:t>по инвестиционному консультированию на конец отчетного периода</w:t>
                  </w:r>
                  <w:r w:rsidRPr="00BF1AE5">
                    <w:rPr>
                      <w:rFonts w:cs="Arial"/>
                      <w:szCs w:val="20"/>
                    </w:rPr>
                    <w:t>, единиц</w:t>
                  </w:r>
                </w:p>
              </w:tc>
              <w:tc>
                <w:tcPr>
                  <w:tcW w:w="3222" w:type="dxa"/>
                  <w:gridSpan w:val="3"/>
                  <w:tcBorders>
                    <w:top w:val="single" w:sz="4" w:space="0" w:color="auto"/>
                    <w:left w:val="single" w:sz="4" w:space="0" w:color="auto"/>
                    <w:bottom w:val="single" w:sz="4" w:space="0" w:color="auto"/>
                    <w:right w:val="single" w:sz="4" w:space="0" w:color="auto"/>
                  </w:tcBorders>
                </w:tcPr>
                <w:p w14:paraId="59A3D5A7"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 xml:space="preserve">Количество </w:t>
                  </w:r>
                  <w:r w:rsidRPr="00BF1AE5">
                    <w:rPr>
                      <w:rFonts w:cs="Arial"/>
                      <w:strike/>
                      <w:color w:val="FF0000"/>
                      <w:szCs w:val="20"/>
                    </w:rPr>
                    <w:t>индивидуальных</w:t>
                  </w:r>
                  <w:r>
                    <w:rPr>
                      <w:rFonts w:cs="Arial"/>
                      <w:szCs w:val="20"/>
                    </w:rPr>
                    <w:t xml:space="preserve"> инвестиционных рекомендаций, единиц</w:t>
                  </w:r>
                </w:p>
              </w:tc>
            </w:tr>
            <w:tr w:rsidR="00586DB2" w14:paraId="5139692D" w14:textId="77777777" w:rsidTr="00586DB2">
              <w:tc>
                <w:tcPr>
                  <w:tcW w:w="692" w:type="dxa"/>
                  <w:vMerge/>
                  <w:tcBorders>
                    <w:top w:val="single" w:sz="4" w:space="0" w:color="auto"/>
                    <w:left w:val="single" w:sz="4" w:space="0" w:color="auto"/>
                    <w:bottom w:val="single" w:sz="4" w:space="0" w:color="auto"/>
                    <w:right w:val="single" w:sz="4" w:space="0" w:color="auto"/>
                  </w:tcBorders>
                </w:tcPr>
                <w:p w14:paraId="57AFADC7" w14:textId="77777777" w:rsidR="00586DB2" w:rsidRDefault="00586DB2" w:rsidP="00586DB2">
                  <w:pPr>
                    <w:autoSpaceDE w:val="0"/>
                    <w:autoSpaceDN w:val="0"/>
                    <w:adjustRightInd w:val="0"/>
                    <w:spacing w:after="1" w:line="200" w:lineRule="atLeast"/>
                    <w:jc w:val="both"/>
                    <w:rPr>
                      <w:rFonts w:cs="Arial"/>
                      <w:szCs w:val="20"/>
                    </w:rPr>
                  </w:pPr>
                </w:p>
              </w:tc>
              <w:tc>
                <w:tcPr>
                  <w:tcW w:w="782" w:type="dxa"/>
                  <w:vMerge w:val="restart"/>
                  <w:tcBorders>
                    <w:top w:val="single" w:sz="4" w:space="0" w:color="auto"/>
                    <w:left w:val="single" w:sz="4" w:space="0" w:color="auto"/>
                    <w:bottom w:val="single" w:sz="4" w:space="0" w:color="auto"/>
                    <w:right w:val="single" w:sz="4" w:space="0" w:color="auto"/>
                  </w:tcBorders>
                </w:tcPr>
                <w:p w14:paraId="09AA8D3A"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всего</w:t>
                  </w:r>
                </w:p>
              </w:tc>
              <w:tc>
                <w:tcPr>
                  <w:tcW w:w="2693" w:type="dxa"/>
                  <w:gridSpan w:val="2"/>
                  <w:tcBorders>
                    <w:top w:val="single" w:sz="4" w:space="0" w:color="auto"/>
                    <w:left w:val="single" w:sz="4" w:space="0" w:color="auto"/>
                    <w:bottom w:val="single" w:sz="4" w:space="0" w:color="auto"/>
                    <w:right w:val="single" w:sz="4" w:space="0" w:color="auto"/>
                  </w:tcBorders>
                </w:tcPr>
                <w:p w14:paraId="6EF8AD0E"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14:paraId="5513DAC3"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всего</w:t>
                  </w:r>
                </w:p>
              </w:tc>
              <w:tc>
                <w:tcPr>
                  <w:tcW w:w="2655" w:type="dxa"/>
                  <w:gridSpan w:val="2"/>
                  <w:tcBorders>
                    <w:top w:val="single" w:sz="4" w:space="0" w:color="auto"/>
                    <w:left w:val="single" w:sz="4" w:space="0" w:color="auto"/>
                    <w:bottom w:val="single" w:sz="4" w:space="0" w:color="auto"/>
                    <w:right w:val="single" w:sz="4" w:space="0" w:color="auto"/>
                  </w:tcBorders>
                </w:tcPr>
                <w:p w14:paraId="75BC3B3C"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w:t>
                  </w:r>
                </w:p>
              </w:tc>
            </w:tr>
            <w:tr w:rsidR="00586DB2" w14:paraId="019E89BD" w14:textId="77777777" w:rsidTr="00586DB2">
              <w:tc>
                <w:tcPr>
                  <w:tcW w:w="692" w:type="dxa"/>
                  <w:vMerge/>
                  <w:tcBorders>
                    <w:top w:val="single" w:sz="4" w:space="0" w:color="auto"/>
                    <w:left w:val="single" w:sz="4" w:space="0" w:color="auto"/>
                    <w:bottom w:val="single" w:sz="4" w:space="0" w:color="auto"/>
                    <w:right w:val="single" w:sz="4" w:space="0" w:color="auto"/>
                  </w:tcBorders>
                </w:tcPr>
                <w:p w14:paraId="2284D145" w14:textId="77777777" w:rsidR="00586DB2" w:rsidRDefault="00586DB2" w:rsidP="00586DB2">
                  <w:pPr>
                    <w:autoSpaceDE w:val="0"/>
                    <w:autoSpaceDN w:val="0"/>
                    <w:adjustRightInd w:val="0"/>
                    <w:spacing w:after="1" w:line="200" w:lineRule="atLeast"/>
                    <w:jc w:val="both"/>
                    <w:rPr>
                      <w:rFonts w:cs="Arial"/>
                      <w:szCs w:val="20"/>
                    </w:rPr>
                  </w:pPr>
                </w:p>
              </w:tc>
              <w:tc>
                <w:tcPr>
                  <w:tcW w:w="782" w:type="dxa"/>
                  <w:vMerge/>
                  <w:tcBorders>
                    <w:top w:val="single" w:sz="4" w:space="0" w:color="auto"/>
                    <w:left w:val="single" w:sz="4" w:space="0" w:color="auto"/>
                    <w:bottom w:val="single" w:sz="4" w:space="0" w:color="auto"/>
                    <w:right w:val="single" w:sz="4" w:space="0" w:color="auto"/>
                  </w:tcBorders>
                </w:tcPr>
                <w:p w14:paraId="5C5D0973" w14:textId="77777777" w:rsidR="00586DB2" w:rsidRDefault="00586DB2" w:rsidP="00586DB2">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8406242"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физических лиц</w:t>
                  </w:r>
                </w:p>
              </w:tc>
              <w:tc>
                <w:tcPr>
                  <w:tcW w:w="1418" w:type="dxa"/>
                  <w:tcBorders>
                    <w:top w:val="single" w:sz="4" w:space="0" w:color="auto"/>
                    <w:left w:val="single" w:sz="4" w:space="0" w:color="auto"/>
                    <w:bottom w:val="single" w:sz="4" w:space="0" w:color="auto"/>
                    <w:right w:val="single" w:sz="4" w:space="0" w:color="auto"/>
                  </w:tcBorders>
                </w:tcPr>
                <w:p w14:paraId="590663E1"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юридических лиц</w:t>
                  </w:r>
                </w:p>
              </w:tc>
              <w:tc>
                <w:tcPr>
                  <w:tcW w:w="567" w:type="dxa"/>
                  <w:vMerge/>
                  <w:tcBorders>
                    <w:top w:val="single" w:sz="4" w:space="0" w:color="auto"/>
                    <w:left w:val="single" w:sz="4" w:space="0" w:color="auto"/>
                    <w:bottom w:val="single" w:sz="4" w:space="0" w:color="auto"/>
                    <w:right w:val="single" w:sz="4" w:space="0" w:color="auto"/>
                  </w:tcBorders>
                </w:tcPr>
                <w:p w14:paraId="653289C6" w14:textId="77777777" w:rsidR="00586DB2" w:rsidRDefault="00586DB2" w:rsidP="00586DB2">
                  <w:pPr>
                    <w:autoSpaceDE w:val="0"/>
                    <w:autoSpaceDN w:val="0"/>
                    <w:adjustRightInd w:val="0"/>
                    <w:spacing w:after="1" w:line="200" w:lineRule="atLeast"/>
                    <w:jc w:val="center"/>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EDC655E"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физических лиц</w:t>
                  </w:r>
                </w:p>
              </w:tc>
              <w:tc>
                <w:tcPr>
                  <w:tcW w:w="1379" w:type="dxa"/>
                  <w:tcBorders>
                    <w:top w:val="single" w:sz="4" w:space="0" w:color="auto"/>
                    <w:left w:val="single" w:sz="4" w:space="0" w:color="auto"/>
                    <w:bottom w:val="single" w:sz="4" w:space="0" w:color="auto"/>
                    <w:right w:val="single" w:sz="4" w:space="0" w:color="auto"/>
                  </w:tcBorders>
                </w:tcPr>
                <w:p w14:paraId="4829AB54"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юридических лиц</w:t>
                  </w:r>
                </w:p>
              </w:tc>
            </w:tr>
            <w:tr w:rsidR="00586DB2" w14:paraId="39415E81" w14:textId="77777777" w:rsidTr="00586DB2">
              <w:tc>
                <w:tcPr>
                  <w:tcW w:w="692" w:type="dxa"/>
                  <w:tcBorders>
                    <w:top w:val="single" w:sz="4" w:space="0" w:color="auto"/>
                    <w:left w:val="single" w:sz="4" w:space="0" w:color="auto"/>
                    <w:bottom w:val="single" w:sz="4" w:space="0" w:color="auto"/>
                    <w:right w:val="single" w:sz="4" w:space="0" w:color="auto"/>
                  </w:tcBorders>
                </w:tcPr>
                <w:p w14:paraId="3A16D16E"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1</w:t>
                  </w:r>
                </w:p>
              </w:tc>
              <w:tc>
                <w:tcPr>
                  <w:tcW w:w="782" w:type="dxa"/>
                  <w:tcBorders>
                    <w:top w:val="single" w:sz="4" w:space="0" w:color="auto"/>
                    <w:left w:val="single" w:sz="4" w:space="0" w:color="auto"/>
                    <w:bottom w:val="single" w:sz="4" w:space="0" w:color="auto"/>
                    <w:right w:val="single" w:sz="4" w:space="0" w:color="auto"/>
                  </w:tcBorders>
                </w:tcPr>
                <w:p w14:paraId="186D4487"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2</w:t>
                  </w:r>
                </w:p>
              </w:tc>
              <w:tc>
                <w:tcPr>
                  <w:tcW w:w="1275" w:type="dxa"/>
                  <w:tcBorders>
                    <w:top w:val="single" w:sz="4" w:space="0" w:color="auto"/>
                    <w:left w:val="single" w:sz="4" w:space="0" w:color="auto"/>
                    <w:bottom w:val="single" w:sz="4" w:space="0" w:color="auto"/>
                    <w:right w:val="single" w:sz="4" w:space="0" w:color="auto"/>
                  </w:tcBorders>
                </w:tcPr>
                <w:p w14:paraId="32EAACA3"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3</w:t>
                  </w:r>
                </w:p>
              </w:tc>
              <w:tc>
                <w:tcPr>
                  <w:tcW w:w="1418" w:type="dxa"/>
                  <w:tcBorders>
                    <w:top w:val="single" w:sz="4" w:space="0" w:color="auto"/>
                    <w:left w:val="single" w:sz="4" w:space="0" w:color="auto"/>
                    <w:bottom w:val="single" w:sz="4" w:space="0" w:color="auto"/>
                    <w:right w:val="single" w:sz="4" w:space="0" w:color="auto"/>
                  </w:tcBorders>
                </w:tcPr>
                <w:p w14:paraId="6FEDA887"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4</w:t>
                  </w:r>
                </w:p>
              </w:tc>
              <w:tc>
                <w:tcPr>
                  <w:tcW w:w="567" w:type="dxa"/>
                  <w:tcBorders>
                    <w:top w:val="single" w:sz="4" w:space="0" w:color="auto"/>
                    <w:left w:val="single" w:sz="4" w:space="0" w:color="auto"/>
                    <w:bottom w:val="single" w:sz="4" w:space="0" w:color="auto"/>
                    <w:right w:val="single" w:sz="4" w:space="0" w:color="auto"/>
                  </w:tcBorders>
                </w:tcPr>
                <w:p w14:paraId="0B672F8B"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5</w:t>
                  </w:r>
                </w:p>
              </w:tc>
              <w:tc>
                <w:tcPr>
                  <w:tcW w:w="1276" w:type="dxa"/>
                  <w:tcBorders>
                    <w:top w:val="single" w:sz="4" w:space="0" w:color="auto"/>
                    <w:left w:val="single" w:sz="4" w:space="0" w:color="auto"/>
                    <w:bottom w:val="single" w:sz="4" w:space="0" w:color="auto"/>
                    <w:right w:val="single" w:sz="4" w:space="0" w:color="auto"/>
                  </w:tcBorders>
                </w:tcPr>
                <w:p w14:paraId="10979B93"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6</w:t>
                  </w:r>
                </w:p>
              </w:tc>
              <w:tc>
                <w:tcPr>
                  <w:tcW w:w="1379" w:type="dxa"/>
                  <w:tcBorders>
                    <w:top w:val="single" w:sz="4" w:space="0" w:color="auto"/>
                    <w:left w:val="single" w:sz="4" w:space="0" w:color="auto"/>
                    <w:bottom w:val="single" w:sz="4" w:space="0" w:color="auto"/>
                    <w:right w:val="single" w:sz="4" w:space="0" w:color="auto"/>
                  </w:tcBorders>
                </w:tcPr>
                <w:p w14:paraId="23381319"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7</w:t>
                  </w:r>
                </w:p>
              </w:tc>
            </w:tr>
            <w:tr w:rsidR="00586DB2" w14:paraId="141ABDF0"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1BD34C17"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Клиентов-резидентов:</w:t>
                  </w:r>
                </w:p>
              </w:tc>
            </w:tr>
            <w:tr w:rsidR="00586DB2" w14:paraId="6198B5E4"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60F560C6"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X</w:t>
                  </w:r>
                </w:p>
              </w:tc>
              <w:tc>
                <w:tcPr>
                  <w:tcW w:w="782" w:type="dxa"/>
                  <w:tcBorders>
                    <w:top w:val="single" w:sz="4" w:space="0" w:color="auto"/>
                    <w:left w:val="single" w:sz="4" w:space="0" w:color="auto"/>
                    <w:bottom w:val="single" w:sz="4" w:space="0" w:color="auto"/>
                    <w:right w:val="single" w:sz="4" w:space="0" w:color="auto"/>
                  </w:tcBorders>
                  <w:vAlign w:val="center"/>
                </w:tcPr>
                <w:p w14:paraId="408E7BCC"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5302238"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129D8168"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F7A3C10"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F5EFE04"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0A43AEE1" w14:textId="77777777" w:rsidR="00586DB2" w:rsidRDefault="00586DB2" w:rsidP="00586DB2">
                  <w:pPr>
                    <w:autoSpaceDE w:val="0"/>
                    <w:autoSpaceDN w:val="0"/>
                    <w:adjustRightInd w:val="0"/>
                    <w:spacing w:after="1" w:line="200" w:lineRule="atLeast"/>
                    <w:rPr>
                      <w:rFonts w:cs="Arial"/>
                      <w:szCs w:val="20"/>
                    </w:rPr>
                  </w:pPr>
                </w:p>
              </w:tc>
            </w:tr>
            <w:tr w:rsidR="00586DB2" w14:paraId="64A3E5E1"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3A86E8F6"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субъектам:</w:t>
                  </w:r>
                </w:p>
              </w:tc>
            </w:tr>
            <w:tr w:rsidR="00586DB2" w14:paraId="48F541E3"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7EB6D1A2"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46953F71"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6AFBB2C"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7EAC811D"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AE23896"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13A1A07F"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3A96DEFC" w14:textId="77777777" w:rsidR="00586DB2" w:rsidRDefault="00586DB2" w:rsidP="00586DB2">
                  <w:pPr>
                    <w:autoSpaceDE w:val="0"/>
                    <w:autoSpaceDN w:val="0"/>
                    <w:adjustRightInd w:val="0"/>
                    <w:spacing w:after="1" w:line="200" w:lineRule="atLeast"/>
                    <w:rPr>
                      <w:rFonts w:cs="Arial"/>
                      <w:szCs w:val="20"/>
                    </w:rPr>
                  </w:pPr>
                </w:p>
              </w:tc>
            </w:tr>
            <w:tr w:rsidR="00586DB2" w14:paraId="444EB9BB"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03ED813A"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498346CA"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3FA07A"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3FFC5424"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E34D187"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B5709D3"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3520BF11" w14:textId="77777777" w:rsidR="00586DB2" w:rsidRDefault="00586DB2" w:rsidP="00586DB2">
                  <w:pPr>
                    <w:autoSpaceDE w:val="0"/>
                    <w:autoSpaceDN w:val="0"/>
                    <w:adjustRightInd w:val="0"/>
                    <w:spacing w:after="1" w:line="200" w:lineRule="atLeast"/>
                    <w:rPr>
                      <w:rFonts w:cs="Arial"/>
                      <w:szCs w:val="20"/>
                    </w:rPr>
                  </w:pPr>
                </w:p>
              </w:tc>
            </w:tr>
            <w:tr w:rsidR="00586DB2" w14:paraId="4FF7F352"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1B380A83"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Активных клиентов-резидентов:</w:t>
                  </w:r>
                </w:p>
              </w:tc>
            </w:tr>
            <w:tr w:rsidR="00586DB2" w14:paraId="6B9DDF21"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763E5F50"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X</w:t>
                  </w:r>
                </w:p>
              </w:tc>
              <w:tc>
                <w:tcPr>
                  <w:tcW w:w="782" w:type="dxa"/>
                  <w:tcBorders>
                    <w:top w:val="single" w:sz="4" w:space="0" w:color="auto"/>
                    <w:left w:val="single" w:sz="4" w:space="0" w:color="auto"/>
                    <w:bottom w:val="single" w:sz="4" w:space="0" w:color="auto"/>
                    <w:right w:val="single" w:sz="4" w:space="0" w:color="auto"/>
                  </w:tcBorders>
                  <w:vAlign w:val="center"/>
                </w:tcPr>
                <w:p w14:paraId="51DB67B0"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925ACDE"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6565A9FF"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378451"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4DBC162"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0D96C205" w14:textId="77777777" w:rsidR="00586DB2" w:rsidRDefault="00586DB2" w:rsidP="00586DB2">
                  <w:pPr>
                    <w:autoSpaceDE w:val="0"/>
                    <w:autoSpaceDN w:val="0"/>
                    <w:adjustRightInd w:val="0"/>
                    <w:spacing w:after="1" w:line="200" w:lineRule="atLeast"/>
                    <w:rPr>
                      <w:rFonts w:cs="Arial"/>
                      <w:szCs w:val="20"/>
                    </w:rPr>
                  </w:pPr>
                </w:p>
              </w:tc>
            </w:tr>
            <w:tr w:rsidR="00586DB2" w14:paraId="04FD0E81"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2285E05D"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субъектам:</w:t>
                  </w:r>
                </w:p>
              </w:tc>
            </w:tr>
            <w:tr w:rsidR="00586DB2" w14:paraId="5A0A4237"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7B221F9C"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67239F14"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C9AA266"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3354FE9E"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EB8CBE3"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272B128"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350348BD" w14:textId="77777777" w:rsidR="00586DB2" w:rsidRDefault="00586DB2" w:rsidP="00586DB2">
                  <w:pPr>
                    <w:autoSpaceDE w:val="0"/>
                    <w:autoSpaceDN w:val="0"/>
                    <w:adjustRightInd w:val="0"/>
                    <w:spacing w:after="1" w:line="200" w:lineRule="atLeast"/>
                    <w:rPr>
                      <w:rFonts w:cs="Arial"/>
                      <w:szCs w:val="20"/>
                    </w:rPr>
                  </w:pPr>
                </w:p>
              </w:tc>
            </w:tr>
            <w:tr w:rsidR="00586DB2" w14:paraId="6DCAE240"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569B23BA"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18B6780E"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B2870A0"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4975852A"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C826A55"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236230E"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21EBCAAC" w14:textId="77777777" w:rsidR="00586DB2" w:rsidRDefault="00586DB2" w:rsidP="00586DB2">
                  <w:pPr>
                    <w:autoSpaceDE w:val="0"/>
                    <w:autoSpaceDN w:val="0"/>
                    <w:adjustRightInd w:val="0"/>
                    <w:spacing w:after="1" w:line="200" w:lineRule="atLeast"/>
                    <w:rPr>
                      <w:rFonts w:cs="Arial"/>
                      <w:szCs w:val="20"/>
                    </w:rPr>
                  </w:pPr>
                </w:p>
              </w:tc>
            </w:tr>
            <w:tr w:rsidR="00586DB2" w14:paraId="68249DFC"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1B56B32E"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Клиентов-резидентов, являющихся квалифицированными инвесторами:</w:t>
                  </w:r>
                </w:p>
              </w:tc>
            </w:tr>
            <w:tr w:rsidR="00586DB2" w14:paraId="51D1D8A1"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5FCDC82D"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lastRenderedPageBreak/>
                    <w:t>X</w:t>
                  </w:r>
                </w:p>
              </w:tc>
              <w:tc>
                <w:tcPr>
                  <w:tcW w:w="782" w:type="dxa"/>
                  <w:tcBorders>
                    <w:top w:val="single" w:sz="4" w:space="0" w:color="auto"/>
                    <w:left w:val="single" w:sz="4" w:space="0" w:color="auto"/>
                    <w:bottom w:val="single" w:sz="4" w:space="0" w:color="auto"/>
                    <w:right w:val="single" w:sz="4" w:space="0" w:color="auto"/>
                  </w:tcBorders>
                  <w:vAlign w:val="center"/>
                </w:tcPr>
                <w:p w14:paraId="74855B4F"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B0CD44B"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76391EFA"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6665F1"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B61919C"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491BFD51" w14:textId="77777777" w:rsidR="00586DB2" w:rsidRDefault="00586DB2" w:rsidP="00586DB2">
                  <w:pPr>
                    <w:autoSpaceDE w:val="0"/>
                    <w:autoSpaceDN w:val="0"/>
                    <w:adjustRightInd w:val="0"/>
                    <w:spacing w:after="1" w:line="200" w:lineRule="atLeast"/>
                    <w:rPr>
                      <w:rFonts w:cs="Arial"/>
                      <w:szCs w:val="20"/>
                    </w:rPr>
                  </w:pPr>
                </w:p>
              </w:tc>
            </w:tr>
            <w:tr w:rsidR="00586DB2" w14:paraId="454F442A"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7A7067E9"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субъектам:</w:t>
                  </w:r>
                </w:p>
              </w:tc>
            </w:tr>
            <w:tr w:rsidR="00586DB2" w14:paraId="7428D61A"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0CF6D61A"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74806AED"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D92EADF"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0849790E"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5B5D44C"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2B9E22A8"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6CA43F9A" w14:textId="77777777" w:rsidR="00586DB2" w:rsidRDefault="00586DB2" w:rsidP="00586DB2">
                  <w:pPr>
                    <w:autoSpaceDE w:val="0"/>
                    <w:autoSpaceDN w:val="0"/>
                    <w:adjustRightInd w:val="0"/>
                    <w:spacing w:after="1" w:line="200" w:lineRule="atLeast"/>
                    <w:rPr>
                      <w:rFonts w:cs="Arial"/>
                      <w:szCs w:val="20"/>
                    </w:rPr>
                  </w:pPr>
                </w:p>
              </w:tc>
            </w:tr>
            <w:tr w:rsidR="00586DB2" w14:paraId="3C6CA784"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5DAA97A8"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7488FDBE"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67B4993"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02C26772"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707281F"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689B37CE"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25B8C50F" w14:textId="77777777" w:rsidR="00586DB2" w:rsidRDefault="00586DB2" w:rsidP="00586DB2">
                  <w:pPr>
                    <w:autoSpaceDE w:val="0"/>
                    <w:autoSpaceDN w:val="0"/>
                    <w:adjustRightInd w:val="0"/>
                    <w:spacing w:after="1" w:line="200" w:lineRule="atLeast"/>
                    <w:rPr>
                      <w:rFonts w:cs="Arial"/>
                      <w:szCs w:val="20"/>
                    </w:rPr>
                  </w:pPr>
                </w:p>
              </w:tc>
            </w:tr>
            <w:tr w:rsidR="00586DB2" w14:paraId="0FE79506"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2F634F57"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Клиентов-нерезидентов:</w:t>
                  </w:r>
                </w:p>
              </w:tc>
            </w:tr>
            <w:tr w:rsidR="00586DB2" w14:paraId="25D2DC21"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424CC78B"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X</w:t>
                  </w:r>
                </w:p>
              </w:tc>
              <w:tc>
                <w:tcPr>
                  <w:tcW w:w="782" w:type="dxa"/>
                  <w:tcBorders>
                    <w:top w:val="single" w:sz="4" w:space="0" w:color="auto"/>
                    <w:left w:val="single" w:sz="4" w:space="0" w:color="auto"/>
                    <w:bottom w:val="single" w:sz="4" w:space="0" w:color="auto"/>
                    <w:right w:val="single" w:sz="4" w:space="0" w:color="auto"/>
                  </w:tcBorders>
                  <w:vAlign w:val="center"/>
                </w:tcPr>
                <w:p w14:paraId="168FFA76"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C8847FA"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033E03C3"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D22FD51"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25D1672"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0832F44D" w14:textId="77777777" w:rsidR="00586DB2" w:rsidRDefault="00586DB2" w:rsidP="00586DB2">
                  <w:pPr>
                    <w:autoSpaceDE w:val="0"/>
                    <w:autoSpaceDN w:val="0"/>
                    <w:adjustRightInd w:val="0"/>
                    <w:spacing w:after="1" w:line="200" w:lineRule="atLeast"/>
                    <w:rPr>
                      <w:rFonts w:cs="Arial"/>
                      <w:szCs w:val="20"/>
                    </w:rPr>
                  </w:pPr>
                </w:p>
              </w:tc>
            </w:tr>
            <w:tr w:rsidR="00586DB2" w14:paraId="171F18EF"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2553B3A2"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странам:</w:t>
                  </w:r>
                </w:p>
              </w:tc>
            </w:tr>
            <w:tr w:rsidR="00586DB2" w14:paraId="3E2C3C92"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1F0C3C74"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3377E763"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9F4921D"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56963182"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AF6334C"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21ADA1B"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4B2DFC13" w14:textId="77777777" w:rsidR="00586DB2" w:rsidRDefault="00586DB2" w:rsidP="00586DB2">
                  <w:pPr>
                    <w:autoSpaceDE w:val="0"/>
                    <w:autoSpaceDN w:val="0"/>
                    <w:adjustRightInd w:val="0"/>
                    <w:spacing w:after="1" w:line="200" w:lineRule="atLeast"/>
                    <w:rPr>
                      <w:rFonts w:cs="Arial"/>
                      <w:szCs w:val="20"/>
                    </w:rPr>
                  </w:pPr>
                </w:p>
              </w:tc>
            </w:tr>
            <w:tr w:rsidR="00586DB2" w14:paraId="5A9CEBAB"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421C7472"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58AC1739"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5D03CF6E"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7639941C"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9F3FE9E"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07BC465"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672A3E17" w14:textId="77777777" w:rsidR="00586DB2" w:rsidRDefault="00586DB2" w:rsidP="00586DB2">
                  <w:pPr>
                    <w:autoSpaceDE w:val="0"/>
                    <w:autoSpaceDN w:val="0"/>
                    <w:adjustRightInd w:val="0"/>
                    <w:spacing w:after="1" w:line="200" w:lineRule="atLeast"/>
                    <w:rPr>
                      <w:rFonts w:cs="Arial"/>
                      <w:szCs w:val="20"/>
                    </w:rPr>
                  </w:pPr>
                </w:p>
              </w:tc>
            </w:tr>
            <w:tr w:rsidR="00586DB2" w14:paraId="04F722F6"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5109EDDD"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Активных клиентов-нерезидентов:</w:t>
                  </w:r>
                </w:p>
              </w:tc>
            </w:tr>
            <w:tr w:rsidR="00586DB2" w14:paraId="7E600D4D"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1804EB85"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X</w:t>
                  </w:r>
                </w:p>
              </w:tc>
              <w:tc>
                <w:tcPr>
                  <w:tcW w:w="782" w:type="dxa"/>
                  <w:tcBorders>
                    <w:top w:val="single" w:sz="4" w:space="0" w:color="auto"/>
                    <w:left w:val="single" w:sz="4" w:space="0" w:color="auto"/>
                    <w:bottom w:val="single" w:sz="4" w:space="0" w:color="auto"/>
                    <w:right w:val="single" w:sz="4" w:space="0" w:color="auto"/>
                  </w:tcBorders>
                  <w:vAlign w:val="center"/>
                </w:tcPr>
                <w:p w14:paraId="0FCC10FB"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2B4217C"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737563A4"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97C835C"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8C85922"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791038CD" w14:textId="77777777" w:rsidR="00586DB2" w:rsidRDefault="00586DB2" w:rsidP="00586DB2">
                  <w:pPr>
                    <w:autoSpaceDE w:val="0"/>
                    <w:autoSpaceDN w:val="0"/>
                    <w:adjustRightInd w:val="0"/>
                    <w:spacing w:after="1" w:line="200" w:lineRule="atLeast"/>
                    <w:rPr>
                      <w:rFonts w:cs="Arial"/>
                      <w:szCs w:val="20"/>
                    </w:rPr>
                  </w:pPr>
                </w:p>
              </w:tc>
            </w:tr>
            <w:tr w:rsidR="00586DB2" w14:paraId="6B498071"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45EB347D"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странам:</w:t>
                  </w:r>
                </w:p>
              </w:tc>
            </w:tr>
            <w:tr w:rsidR="00586DB2" w14:paraId="6CA4F1EA"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7DD15181"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6230B5C7"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1BA6D23"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67F98305"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A245692"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0F1A0445"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74228DC0" w14:textId="77777777" w:rsidR="00586DB2" w:rsidRDefault="00586DB2" w:rsidP="00586DB2">
                  <w:pPr>
                    <w:autoSpaceDE w:val="0"/>
                    <w:autoSpaceDN w:val="0"/>
                    <w:adjustRightInd w:val="0"/>
                    <w:spacing w:after="1" w:line="200" w:lineRule="atLeast"/>
                    <w:rPr>
                      <w:rFonts w:cs="Arial"/>
                      <w:szCs w:val="20"/>
                    </w:rPr>
                  </w:pPr>
                </w:p>
              </w:tc>
            </w:tr>
            <w:tr w:rsidR="00586DB2" w14:paraId="5EC13822"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0EE17EE5"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7BCDC56B"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01B9CD9"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5E5CF7CA"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F9ADABF"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62C6AD79"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7AF9DDDC" w14:textId="77777777" w:rsidR="00586DB2" w:rsidRDefault="00586DB2" w:rsidP="00586DB2">
                  <w:pPr>
                    <w:autoSpaceDE w:val="0"/>
                    <w:autoSpaceDN w:val="0"/>
                    <w:adjustRightInd w:val="0"/>
                    <w:spacing w:after="1" w:line="200" w:lineRule="atLeast"/>
                    <w:rPr>
                      <w:rFonts w:cs="Arial"/>
                      <w:szCs w:val="20"/>
                    </w:rPr>
                  </w:pPr>
                </w:p>
              </w:tc>
            </w:tr>
            <w:tr w:rsidR="00586DB2" w14:paraId="6E868BFD"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359349E4"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Клиентов-нерезидентов, являющихся квалифицированными инвесторами:</w:t>
                  </w:r>
                </w:p>
              </w:tc>
            </w:tr>
            <w:tr w:rsidR="00586DB2" w14:paraId="77E38521"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3AB552C9"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X</w:t>
                  </w:r>
                </w:p>
              </w:tc>
              <w:tc>
                <w:tcPr>
                  <w:tcW w:w="782" w:type="dxa"/>
                  <w:tcBorders>
                    <w:top w:val="single" w:sz="4" w:space="0" w:color="auto"/>
                    <w:left w:val="single" w:sz="4" w:space="0" w:color="auto"/>
                    <w:bottom w:val="single" w:sz="4" w:space="0" w:color="auto"/>
                    <w:right w:val="single" w:sz="4" w:space="0" w:color="auto"/>
                  </w:tcBorders>
                  <w:vAlign w:val="center"/>
                </w:tcPr>
                <w:p w14:paraId="5935B5D2"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C8D1A18"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4C2EFEA2"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1EB66B1"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ECF65F8"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7587DAD8" w14:textId="77777777" w:rsidR="00586DB2" w:rsidRDefault="00586DB2" w:rsidP="00586DB2">
                  <w:pPr>
                    <w:autoSpaceDE w:val="0"/>
                    <w:autoSpaceDN w:val="0"/>
                    <w:adjustRightInd w:val="0"/>
                    <w:spacing w:after="1" w:line="200" w:lineRule="atLeast"/>
                    <w:rPr>
                      <w:rFonts w:cs="Arial"/>
                      <w:szCs w:val="20"/>
                    </w:rPr>
                  </w:pPr>
                </w:p>
              </w:tc>
            </w:tr>
            <w:tr w:rsidR="00586DB2" w14:paraId="6F4B4CB4" w14:textId="77777777" w:rsidTr="002856F5">
              <w:tc>
                <w:tcPr>
                  <w:tcW w:w="7389" w:type="dxa"/>
                  <w:gridSpan w:val="7"/>
                  <w:tcBorders>
                    <w:top w:val="single" w:sz="4" w:space="0" w:color="auto"/>
                    <w:left w:val="single" w:sz="4" w:space="0" w:color="auto"/>
                    <w:bottom w:val="single" w:sz="4" w:space="0" w:color="auto"/>
                    <w:right w:val="single" w:sz="4" w:space="0" w:color="auto"/>
                  </w:tcBorders>
                  <w:vAlign w:val="center"/>
                </w:tcPr>
                <w:p w14:paraId="6E773C25" w14:textId="77777777" w:rsidR="00586DB2" w:rsidRDefault="00586DB2" w:rsidP="00586DB2">
                  <w:pPr>
                    <w:autoSpaceDE w:val="0"/>
                    <w:autoSpaceDN w:val="0"/>
                    <w:adjustRightInd w:val="0"/>
                    <w:spacing w:after="1" w:line="200" w:lineRule="atLeast"/>
                    <w:jc w:val="center"/>
                    <w:rPr>
                      <w:rFonts w:cs="Arial"/>
                      <w:szCs w:val="20"/>
                    </w:rPr>
                  </w:pPr>
                  <w:r w:rsidRPr="00BF1AE5">
                    <w:rPr>
                      <w:rFonts w:cs="Arial"/>
                      <w:strike/>
                      <w:color w:val="FF0000"/>
                      <w:szCs w:val="20"/>
                    </w:rPr>
                    <w:t>в том числе по странам:</w:t>
                  </w:r>
                </w:p>
              </w:tc>
            </w:tr>
            <w:tr w:rsidR="00586DB2" w14:paraId="52E959A9"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36CA7992"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10A6AA56"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64E165FA"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361225A0"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13A43FD"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634F2B15"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6F34AD4D" w14:textId="77777777" w:rsidR="00586DB2" w:rsidRDefault="00586DB2" w:rsidP="00586DB2">
                  <w:pPr>
                    <w:autoSpaceDE w:val="0"/>
                    <w:autoSpaceDN w:val="0"/>
                    <w:adjustRightInd w:val="0"/>
                    <w:spacing w:after="1" w:line="200" w:lineRule="atLeast"/>
                    <w:rPr>
                      <w:rFonts w:cs="Arial"/>
                      <w:szCs w:val="20"/>
                    </w:rPr>
                  </w:pPr>
                </w:p>
              </w:tc>
            </w:tr>
            <w:tr w:rsidR="00586DB2" w14:paraId="7549098D" w14:textId="77777777" w:rsidTr="00586DB2">
              <w:tc>
                <w:tcPr>
                  <w:tcW w:w="692" w:type="dxa"/>
                  <w:tcBorders>
                    <w:top w:val="single" w:sz="4" w:space="0" w:color="auto"/>
                    <w:left w:val="single" w:sz="4" w:space="0" w:color="auto"/>
                    <w:bottom w:val="single" w:sz="4" w:space="0" w:color="auto"/>
                    <w:right w:val="single" w:sz="4" w:space="0" w:color="auto"/>
                  </w:tcBorders>
                  <w:vAlign w:val="center"/>
                </w:tcPr>
                <w:p w14:paraId="5D217771" w14:textId="77777777" w:rsidR="00586DB2" w:rsidRDefault="00586DB2" w:rsidP="00586DB2">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vAlign w:val="center"/>
                </w:tcPr>
                <w:p w14:paraId="67F01C17" w14:textId="77777777" w:rsidR="00586DB2" w:rsidRDefault="00586DB2" w:rsidP="00586DB2">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17289BB" w14:textId="77777777" w:rsidR="00586DB2" w:rsidRDefault="00586DB2" w:rsidP="00586DB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221A8993"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F1CA08C"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847FF87" w14:textId="77777777" w:rsidR="00586DB2" w:rsidRDefault="00586DB2" w:rsidP="00586DB2">
                  <w:pPr>
                    <w:autoSpaceDE w:val="0"/>
                    <w:autoSpaceDN w:val="0"/>
                    <w:adjustRightInd w:val="0"/>
                    <w:spacing w:after="1" w:line="200" w:lineRule="atLeast"/>
                    <w:rPr>
                      <w:rFonts w:cs="Arial"/>
                      <w:szCs w:val="20"/>
                    </w:rPr>
                  </w:pPr>
                </w:p>
              </w:tc>
              <w:tc>
                <w:tcPr>
                  <w:tcW w:w="1379" w:type="dxa"/>
                  <w:tcBorders>
                    <w:top w:val="single" w:sz="4" w:space="0" w:color="auto"/>
                    <w:left w:val="single" w:sz="4" w:space="0" w:color="auto"/>
                    <w:bottom w:val="single" w:sz="4" w:space="0" w:color="auto"/>
                    <w:right w:val="single" w:sz="4" w:space="0" w:color="auto"/>
                  </w:tcBorders>
                </w:tcPr>
                <w:p w14:paraId="3D22A60D" w14:textId="77777777" w:rsidR="00586DB2" w:rsidRDefault="00586DB2" w:rsidP="00586DB2">
                  <w:pPr>
                    <w:autoSpaceDE w:val="0"/>
                    <w:autoSpaceDN w:val="0"/>
                    <w:adjustRightInd w:val="0"/>
                    <w:spacing w:after="1" w:line="200" w:lineRule="atLeast"/>
                    <w:rPr>
                      <w:rFonts w:cs="Arial"/>
                      <w:szCs w:val="20"/>
                    </w:rPr>
                  </w:pPr>
                </w:p>
              </w:tc>
            </w:tr>
          </w:tbl>
          <w:p w14:paraId="0E005558" w14:textId="77777777" w:rsidR="00586DB2" w:rsidRDefault="00586DB2" w:rsidP="00FB32E8">
            <w:pPr>
              <w:spacing w:after="1" w:line="200" w:lineRule="atLeast"/>
              <w:jc w:val="both"/>
            </w:pPr>
          </w:p>
        </w:tc>
        <w:tc>
          <w:tcPr>
            <w:tcW w:w="7597" w:type="dxa"/>
          </w:tcPr>
          <w:p w14:paraId="3DD6D2D5"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5"/>
              <w:gridCol w:w="523"/>
              <w:gridCol w:w="5851"/>
            </w:tblGrid>
            <w:tr w:rsidR="00586DB2" w14:paraId="100A48D6" w14:textId="77777777" w:rsidTr="002856F5">
              <w:tc>
                <w:tcPr>
                  <w:tcW w:w="1015" w:type="dxa"/>
                </w:tcPr>
                <w:p w14:paraId="75630241" w14:textId="77777777" w:rsidR="00586DB2" w:rsidRDefault="00586DB2" w:rsidP="00586DB2">
                  <w:pPr>
                    <w:autoSpaceDE w:val="0"/>
                    <w:autoSpaceDN w:val="0"/>
                    <w:adjustRightInd w:val="0"/>
                    <w:spacing w:after="1" w:line="200" w:lineRule="atLeast"/>
                    <w:jc w:val="both"/>
                    <w:outlineLvl w:val="1"/>
                    <w:rPr>
                      <w:rFonts w:cs="Arial"/>
                      <w:szCs w:val="20"/>
                    </w:rPr>
                  </w:pPr>
                  <w:r>
                    <w:rPr>
                      <w:rFonts w:cs="Arial"/>
                      <w:szCs w:val="20"/>
                    </w:rPr>
                    <w:t xml:space="preserve">Раздел </w:t>
                  </w:r>
                  <w:r w:rsidRPr="00586DB2">
                    <w:rPr>
                      <w:rFonts w:cs="Arial"/>
                      <w:szCs w:val="20"/>
                      <w:shd w:val="clear" w:color="auto" w:fill="C0C0C0"/>
                    </w:rPr>
                    <w:t>2.</w:t>
                  </w:r>
                </w:p>
              </w:tc>
              <w:tc>
                <w:tcPr>
                  <w:tcW w:w="6374" w:type="dxa"/>
                  <w:gridSpan w:val="2"/>
                </w:tcPr>
                <w:p w14:paraId="725A5F63" w14:textId="77777777" w:rsidR="00586DB2" w:rsidRDefault="00586DB2" w:rsidP="00586DB2">
                  <w:pPr>
                    <w:autoSpaceDE w:val="0"/>
                    <w:autoSpaceDN w:val="0"/>
                    <w:adjustRightInd w:val="0"/>
                    <w:spacing w:after="1" w:line="200" w:lineRule="atLeast"/>
                    <w:jc w:val="both"/>
                    <w:rPr>
                      <w:rFonts w:cs="Arial"/>
                      <w:szCs w:val="20"/>
                    </w:rPr>
                  </w:pPr>
                  <w:r>
                    <w:rPr>
                      <w:rFonts w:cs="Arial"/>
                      <w:szCs w:val="20"/>
                    </w:rPr>
                    <w:t>Сведения о деятельности по инвестиционному консультированию</w:t>
                  </w:r>
                </w:p>
              </w:tc>
            </w:tr>
            <w:tr w:rsidR="00586DB2" w14:paraId="5DC5AF20" w14:textId="77777777" w:rsidTr="002856F5">
              <w:tc>
                <w:tcPr>
                  <w:tcW w:w="1538" w:type="dxa"/>
                  <w:gridSpan w:val="2"/>
                </w:tcPr>
                <w:p w14:paraId="7598F48F" w14:textId="77777777" w:rsidR="00586DB2" w:rsidRDefault="00586DB2" w:rsidP="00586DB2">
                  <w:pPr>
                    <w:autoSpaceDE w:val="0"/>
                    <w:autoSpaceDN w:val="0"/>
                    <w:adjustRightInd w:val="0"/>
                    <w:spacing w:after="1" w:line="200" w:lineRule="atLeast"/>
                    <w:jc w:val="both"/>
                    <w:outlineLvl w:val="2"/>
                    <w:rPr>
                      <w:rFonts w:cs="Arial"/>
                      <w:szCs w:val="20"/>
                    </w:rPr>
                  </w:pPr>
                  <w:r w:rsidRPr="00586DB2">
                    <w:rPr>
                      <w:rFonts w:cs="Arial"/>
                      <w:szCs w:val="20"/>
                      <w:shd w:val="clear" w:color="auto" w:fill="C0C0C0"/>
                    </w:rPr>
                    <w:t>Подраздел 2.1</w:t>
                  </w:r>
                  <w:r>
                    <w:rPr>
                      <w:rFonts w:cs="Arial"/>
                      <w:szCs w:val="20"/>
                    </w:rPr>
                    <w:t>.</w:t>
                  </w:r>
                </w:p>
              </w:tc>
              <w:tc>
                <w:tcPr>
                  <w:tcW w:w="5851" w:type="dxa"/>
                </w:tcPr>
                <w:p w14:paraId="07EB0258" w14:textId="77777777" w:rsidR="00586DB2" w:rsidRDefault="00586DB2" w:rsidP="00586DB2">
                  <w:pPr>
                    <w:autoSpaceDE w:val="0"/>
                    <w:autoSpaceDN w:val="0"/>
                    <w:adjustRightInd w:val="0"/>
                    <w:spacing w:after="1" w:line="200" w:lineRule="atLeast"/>
                    <w:jc w:val="both"/>
                    <w:rPr>
                      <w:rFonts w:cs="Arial"/>
                      <w:szCs w:val="20"/>
                    </w:rPr>
                  </w:pPr>
                  <w:r w:rsidRPr="00586DB2">
                    <w:rPr>
                      <w:rFonts w:cs="Arial"/>
                      <w:szCs w:val="20"/>
                      <w:shd w:val="clear" w:color="auto" w:fill="C0C0C0"/>
                    </w:rPr>
                    <w:t xml:space="preserve">Сведения о </w:t>
                  </w:r>
                  <w:r w:rsidRPr="00BF1AE5">
                    <w:rPr>
                      <w:rFonts w:cs="Arial"/>
                      <w:szCs w:val="20"/>
                      <w:shd w:val="clear" w:color="auto" w:fill="C0C0C0"/>
                    </w:rPr>
                    <w:t>количестве клиентов по договорам об инвестиционном консультировании</w:t>
                  </w:r>
                </w:p>
              </w:tc>
            </w:tr>
          </w:tbl>
          <w:p w14:paraId="03DC5192"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8"/>
              <w:gridCol w:w="1134"/>
              <w:gridCol w:w="992"/>
              <w:gridCol w:w="1276"/>
              <w:gridCol w:w="1276"/>
              <w:gridCol w:w="1737"/>
            </w:tblGrid>
            <w:tr w:rsidR="00BF1AE5" w14:paraId="2470DCF3" w14:textId="77777777" w:rsidTr="00BF1AE5">
              <w:tc>
                <w:tcPr>
                  <w:tcW w:w="958" w:type="dxa"/>
                  <w:tcBorders>
                    <w:top w:val="single" w:sz="4" w:space="0" w:color="auto"/>
                    <w:left w:val="single" w:sz="4" w:space="0" w:color="auto"/>
                    <w:bottom w:val="single" w:sz="4" w:space="0" w:color="auto"/>
                    <w:right w:val="single" w:sz="4" w:space="0" w:color="auto"/>
                  </w:tcBorders>
                </w:tcPr>
                <w:p w14:paraId="3631F394"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Статус клиента</w:t>
                  </w:r>
                </w:p>
              </w:tc>
              <w:tc>
                <w:tcPr>
                  <w:tcW w:w="1134" w:type="dxa"/>
                  <w:tcBorders>
                    <w:top w:val="single" w:sz="4" w:space="0" w:color="auto"/>
                    <w:left w:val="single" w:sz="4" w:space="0" w:color="auto"/>
                    <w:bottom w:val="single" w:sz="4" w:space="0" w:color="auto"/>
                    <w:right w:val="single" w:sz="4" w:space="0" w:color="auto"/>
                  </w:tcBorders>
                </w:tcPr>
                <w:p w14:paraId="355A4EAE"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Квалификация инвестора</w:t>
                  </w:r>
                </w:p>
              </w:tc>
              <w:tc>
                <w:tcPr>
                  <w:tcW w:w="992" w:type="dxa"/>
                  <w:tcBorders>
                    <w:top w:val="single" w:sz="4" w:space="0" w:color="auto"/>
                    <w:left w:val="single" w:sz="4" w:space="0" w:color="auto"/>
                    <w:bottom w:val="single" w:sz="4" w:space="0" w:color="auto"/>
                    <w:right w:val="single" w:sz="4" w:space="0" w:color="auto"/>
                  </w:tcBorders>
                </w:tcPr>
                <w:p w14:paraId="648941D9"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Код страны по ОКСМ</w:t>
                  </w:r>
                </w:p>
              </w:tc>
              <w:tc>
                <w:tcPr>
                  <w:tcW w:w="1276" w:type="dxa"/>
                  <w:tcBorders>
                    <w:top w:val="single" w:sz="4" w:space="0" w:color="auto"/>
                    <w:left w:val="single" w:sz="4" w:space="0" w:color="auto"/>
                    <w:bottom w:val="single" w:sz="4" w:space="0" w:color="auto"/>
                    <w:right w:val="single" w:sz="4" w:space="0" w:color="auto"/>
                  </w:tcBorders>
                </w:tcPr>
                <w:p w14:paraId="00B01D78"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rPr>
                    <w:t xml:space="preserve">Код территории </w:t>
                  </w:r>
                  <w:r w:rsidRPr="00BF1AE5">
                    <w:rPr>
                      <w:rFonts w:cs="Arial"/>
                      <w:szCs w:val="20"/>
                      <w:shd w:val="clear" w:color="auto" w:fill="C0C0C0"/>
                    </w:rPr>
                    <w:t>по ОКАТО</w:t>
                  </w:r>
                </w:p>
              </w:tc>
              <w:tc>
                <w:tcPr>
                  <w:tcW w:w="1276" w:type="dxa"/>
                  <w:tcBorders>
                    <w:top w:val="single" w:sz="4" w:space="0" w:color="auto"/>
                    <w:left w:val="single" w:sz="4" w:space="0" w:color="auto"/>
                    <w:bottom w:val="single" w:sz="4" w:space="0" w:color="auto"/>
                    <w:right w:val="single" w:sz="4" w:space="0" w:color="auto"/>
                  </w:tcBorders>
                </w:tcPr>
                <w:p w14:paraId="7F672CD4"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rPr>
                    <w:t>Количество клиентов, единиц</w:t>
                  </w:r>
                </w:p>
              </w:tc>
              <w:tc>
                <w:tcPr>
                  <w:tcW w:w="1737" w:type="dxa"/>
                  <w:tcBorders>
                    <w:top w:val="single" w:sz="4" w:space="0" w:color="auto"/>
                    <w:left w:val="single" w:sz="4" w:space="0" w:color="auto"/>
                    <w:bottom w:val="single" w:sz="4" w:space="0" w:color="auto"/>
                    <w:right w:val="single" w:sz="4" w:space="0" w:color="auto"/>
                  </w:tcBorders>
                </w:tcPr>
                <w:p w14:paraId="342FAF9D"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rPr>
                    <w:t>Количество инвестиционных рекомендаций, единиц</w:t>
                  </w:r>
                </w:p>
              </w:tc>
            </w:tr>
            <w:tr w:rsidR="00BF1AE5" w14:paraId="49B99C50" w14:textId="77777777" w:rsidTr="00BF1AE5">
              <w:tc>
                <w:tcPr>
                  <w:tcW w:w="958" w:type="dxa"/>
                  <w:tcBorders>
                    <w:top w:val="single" w:sz="4" w:space="0" w:color="auto"/>
                    <w:left w:val="single" w:sz="4" w:space="0" w:color="auto"/>
                    <w:bottom w:val="single" w:sz="4" w:space="0" w:color="auto"/>
                    <w:right w:val="single" w:sz="4" w:space="0" w:color="auto"/>
                  </w:tcBorders>
                </w:tcPr>
                <w:p w14:paraId="18D911A0"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1</w:t>
                  </w:r>
                </w:p>
              </w:tc>
              <w:tc>
                <w:tcPr>
                  <w:tcW w:w="1134" w:type="dxa"/>
                  <w:tcBorders>
                    <w:top w:val="single" w:sz="4" w:space="0" w:color="auto"/>
                    <w:left w:val="single" w:sz="4" w:space="0" w:color="auto"/>
                    <w:bottom w:val="single" w:sz="4" w:space="0" w:color="auto"/>
                    <w:right w:val="single" w:sz="4" w:space="0" w:color="auto"/>
                  </w:tcBorders>
                </w:tcPr>
                <w:p w14:paraId="5A85D534"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2</w:t>
                  </w:r>
                </w:p>
              </w:tc>
              <w:tc>
                <w:tcPr>
                  <w:tcW w:w="992" w:type="dxa"/>
                  <w:tcBorders>
                    <w:top w:val="single" w:sz="4" w:space="0" w:color="auto"/>
                    <w:left w:val="single" w:sz="4" w:space="0" w:color="auto"/>
                    <w:bottom w:val="single" w:sz="4" w:space="0" w:color="auto"/>
                    <w:right w:val="single" w:sz="4" w:space="0" w:color="auto"/>
                  </w:tcBorders>
                </w:tcPr>
                <w:p w14:paraId="5B5120ED"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3</w:t>
                  </w:r>
                </w:p>
              </w:tc>
              <w:tc>
                <w:tcPr>
                  <w:tcW w:w="1276" w:type="dxa"/>
                  <w:tcBorders>
                    <w:top w:val="single" w:sz="4" w:space="0" w:color="auto"/>
                    <w:left w:val="single" w:sz="4" w:space="0" w:color="auto"/>
                    <w:bottom w:val="single" w:sz="4" w:space="0" w:color="auto"/>
                    <w:right w:val="single" w:sz="4" w:space="0" w:color="auto"/>
                  </w:tcBorders>
                </w:tcPr>
                <w:p w14:paraId="526919A9"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4</w:t>
                  </w:r>
                </w:p>
              </w:tc>
              <w:tc>
                <w:tcPr>
                  <w:tcW w:w="1276" w:type="dxa"/>
                  <w:tcBorders>
                    <w:top w:val="single" w:sz="4" w:space="0" w:color="auto"/>
                    <w:left w:val="single" w:sz="4" w:space="0" w:color="auto"/>
                    <w:bottom w:val="single" w:sz="4" w:space="0" w:color="auto"/>
                    <w:right w:val="single" w:sz="4" w:space="0" w:color="auto"/>
                  </w:tcBorders>
                </w:tcPr>
                <w:p w14:paraId="250A4203"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5</w:t>
                  </w:r>
                </w:p>
              </w:tc>
              <w:tc>
                <w:tcPr>
                  <w:tcW w:w="1737" w:type="dxa"/>
                  <w:tcBorders>
                    <w:top w:val="single" w:sz="4" w:space="0" w:color="auto"/>
                    <w:left w:val="single" w:sz="4" w:space="0" w:color="auto"/>
                    <w:bottom w:val="single" w:sz="4" w:space="0" w:color="auto"/>
                    <w:right w:val="single" w:sz="4" w:space="0" w:color="auto"/>
                  </w:tcBorders>
                </w:tcPr>
                <w:p w14:paraId="159329DC" w14:textId="77777777" w:rsidR="00586DB2" w:rsidRDefault="00586DB2" w:rsidP="00586DB2">
                  <w:pPr>
                    <w:autoSpaceDE w:val="0"/>
                    <w:autoSpaceDN w:val="0"/>
                    <w:adjustRightInd w:val="0"/>
                    <w:spacing w:after="1" w:line="200" w:lineRule="atLeast"/>
                    <w:jc w:val="center"/>
                    <w:rPr>
                      <w:rFonts w:cs="Arial"/>
                      <w:szCs w:val="20"/>
                    </w:rPr>
                  </w:pPr>
                  <w:r>
                    <w:rPr>
                      <w:rFonts w:cs="Arial"/>
                      <w:szCs w:val="20"/>
                    </w:rPr>
                    <w:t>6</w:t>
                  </w:r>
                </w:p>
              </w:tc>
            </w:tr>
            <w:tr w:rsidR="00BF1AE5" w14:paraId="54C136C0" w14:textId="77777777" w:rsidTr="00BF1AE5">
              <w:tc>
                <w:tcPr>
                  <w:tcW w:w="958" w:type="dxa"/>
                  <w:tcBorders>
                    <w:top w:val="single" w:sz="4" w:space="0" w:color="auto"/>
                    <w:left w:val="single" w:sz="4" w:space="0" w:color="auto"/>
                    <w:bottom w:val="single" w:sz="4" w:space="0" w:color="auto"/>
                    <w:right w:val="single" w:sz="4" w:space="0" w:color="auto"/>
                  </w:tcBorders>
                </w:tcPr>
                <w:p w14:paraId="70AE7629" w14:textId="77777777" w:rsidR="00586DB2" w:rsidRDefault="00586DB2" w:rsidP="00586DB2">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FF7FF93" w14:textId="77777777" w:rsidR="00586DB2" w:rsidRDefault="00586DB2" w:rsidP="00586DB2">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14:paraId="18148DD6"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6791FFB7" w14:textId="77777777" w:rsidR="00586DB2" w:rsidRDefault="00586DB2" w:rsidP="00586DB2">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670BF96D" w14:textId="77777777" w:rsidR="00586DB2" w:rsidRDefault="00586DB2" w:rsidP="00586DB2">
                  <w:pPr>
                    <w:autoSpaceDE w:val="0"/>
                    <w:autoSpaceDN w:val="0"/>
                    <w:adjustRightInd w:val="0"/>
                    <w:spacing w:after="1" w:line="200" w:lineRule="atLeast"/>
                    <w:rPr>
                      <w:rFonts w:cs="Arial"/>
                      <w:szCs w:val="20"/>
                    </w:rPr>
                  </w:pPr>
                </w:p>
              </w:tc>
              <w:tc>
                <w:tcPr>
                  <w:tcW w:w="1737" w:type="dxa"/>
                  <w:tcBorders>
                    <w:top w:val="single" w:sz="4" w:space="0" w:color="auto"/>
                    <w:left w:val="single" w:sz="4" w:space="0" w:color="auto"/>
                    <w:bottom w:val="single" w:sz="4" w:space="0" w:color="auto"/>
                    <w:right w:val="single" w:sz="4" w:space="0" w:color="auto"/>
                  </w:tcBorders>
                </w:tcPr>
                <w:p w14:paraId="516CC4A8" w14:textId="77777777" w:rsidR="00586DB2" w:rsidRDefault="00586DB2" w:rsidP="00586DB2">
                  <w:pPr>
                    <w:autoSpaceDE w:val="0"/>
                    <w:autoSpaceDN w:val="0"/>
                    <w:adjustRightInd w:val="0"/>
                    <w:spacing w:after="1" w:line="200" w:lineRule="atLeast"/>
                    <w:rPr>
                      <w:rFonts w:cs="Arial"/>
                      <w:szCs w:val="20"/>
                    </w:rPr>
                  </w:pPr>
                </w:p>
              </w:tc>
            </w:tr>
          </w:tbl>
          <w:p w14:paraId="135E35CD"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4"/>
              <w:gridCol w:w="5839"/>
            </w:tblGrid>
            <w:tr w:rsidR="00586DB2" w14:paraId="5796D276" w14:textId="77777777" w:rsidTr="002856F5">
              <w:tc>
                <w:tcPr>
                  <w:tcW w:w="1534" w:type="dxa"/>
                </w:tcPr>
                <w:p w14:paraId="2042A8FB" w14:textId="77777777" w:rsidR="00586DB2" w:rsidRDefault="00586DB2" w:rsidP="00586DB2">
                  <w:pPr>
                    <w:autoSpaceDE w:val="0"/>
                    <w:autoSpaceDN w:val="0"/>
                    <w:adjustRightInd w:val="0"/>
                    <w:spacing w:after="1" w:line="200" w:lineRule="atLeast"/>
                    <w:jc w:val="both"/>
                    <w:outlineLvl w:val="2"/>
                    <w:rPr>
                      <w:rFonts w:cs="Arial"/>
                      <w:szCs w:val="20"/>
                    </w:rPr>
                  </w:pPr>
                  <w:r w:rsidRPr="00BF1AE5">
                    <w:rPr>
                      <w:rFonts w:cs="Arial"/>
                      <w:szCs w:val="20"/>
                      <w:shd w:val="clear" w:color="auto" w:fill="C0C0C0"/>
                    </w:rPr>
                    <w:t>Подраздел 2.2.</w:t>
                  </w:r>
                </w:p>
              </w:tc>
              <w:tc>
                <w:tcPr>
                  <w:tcW w:w="5839" w:type="dxa"/>
                </w:tcPr>
                <w:p w14:paraId="38595ECE" w14:textId="77777777" w:rsidR="00586DB2" w:rsidRDefault="00586DB2" w:rsidP="00586DB2">
                  <w:pPr>
                    <w:autoSpaceDE w:val="0"/>
                    <w:autoSpaceDN w:val="0"/>
                    <w:adjustRightInd w:val="0"/>
                    <w:spacing w:after="1" w:line="200" w:lineRule="atLeast"/>
                    <w:jc w:val="both"/>
                    <w:rPr>
                      <w:rFonts w:cs="Arial"/>
                      <w:szCs w:val="20"/>
                    </w:rPr>
                  </w:pPr>
                  <w:r w:rsidRPr="00BF1AE5">
                    <w:rPr>
                      <w:rFonts w:cs="Arial"/>
                      <w:szCs w:val="20"/>
                      <w:shd w:val="clear" w:color="auto" w:fill="C0C0C0"/>
                    </w:rPr>
                    <w:t>Сведения о клиентах инвестиционного советника</w:t>
                  </w:r>
                </w:p>
              </w:tc>
            </w:tr>
          </w:tbl>
          <w:p w14:paraId="5014D999" w14:textId="77777777" w:rsidR="00586DB2" w:rsidRDefault="00586DB2" w:rsidP="00586DB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2"/>
              <w:gridCol w:w="781"/>
              <w:gridCol w:w="709"/>
              <w:gridCol w:w="709"/>
              <w:gridCol w:w="567"/>
              <w:gridCol w:w="567"/>
              <w:gridCol w:w="850"/>
              <w:gridCol w:w="993"/>
              <w:gridCol w:w="1610"/>
            </w:tblGrid>
            <w:tr w:rsidR="00BF1AE5" w14:paraId="0AEAF092" w14:textId="77777777" w:rsidTr="00BF1AE5">
              <w:tc>
                <w:tcPr>
                  <w:tcW w:w="602" w:type="dxa"/>
                  <w:tcBorders>
                    <w:top w:val="single" w:sz="4" w:space="0" w:color="auto"/>
                    <w:left w:val="single" w:sz="4" w:space="0" w:color="auto"/>
                    <w:bottom w:val="single" w:sz="4" w:space="0" w:color="auto"/>
                    <w:right w:val="single" w:sz="4" w:space="0" w:color="auto"/>
                  </w:tcBorders>
                </w:tcPr>
                <w:p w14:paraId="4AECAF87"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Тип программы</w:t>
                  </w:r>
                </w:p>
              </w:tc>
              <w:tc>
                <w:tcPr>
                  <w:tcW w:w="781" w:type="dxa"/>
                  <w:tcBorders>
                    <w:top w:val="single" w:sz="4" w:space="0" w:color="auto"/>
                    <w:left w:val="single" w:sz="4" w:space="0" w:color="auto"/>
                    <w:bottom w:val="single" w:sz="4" w:space="0" w:color="auto"/>
                    <w:right w:val="single" w:sz="4" w:space="0" w:color="auto"/>
                  </w:tcBorders>
                </w:tcPr>
                <w:p w14:paraId="7516ABED"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Название программы</w:t>
                  </w:r>
                </w:p>
              </w:tc>
              <w:tc>
                <w:tcPr>
                  <w:tcW w:w="709" w:type="dxa"/>
                  <w:tcBorders>
                    <w:top w:val="single" w:sz="4" w:space="0" w:color="auto"/>
                    <w:left w:val="single" w:sz="4" w:space="0" w:color="auto"/>
                    <w:bottom w:val="single" w:sz="4" w:space="0" w:color="auto"/>
                    <w:right w:val="single" w:sz="4" w:space="0" w:color="auto"/>
                  </w:tcBorders>
                </w:tcPr>
                <w:p w14:paraId="01CE93CB"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Квалификация инвестора</w:t>
                  </w:r>
                </w:p>
              </w:tc>
              <w:tc>
                <w:tcPr>
                  <w:tcW w:w="709" w:type="dxa"/>
                  <w:tcBorders>
                    <w:top w:val="single" w:sz="4" w:space="0" w:color="auto"/>
                    <w:left w:val="single" w:sz="4" w:space="0" w:color="auto"/>
                    <w:bottom w:val="single" w:sz="4" w:space="0" w:color="auto"/>
                    <w:right w:val="single" w:sz="4" w:space="0" w:color="auto"/>
                  </w:tcBorders>
                </w:tcPr>
                <w:p w14:paraId="6D088D6A"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Категория клиента</w:t>
                  </w:r>
                </w:p>
              </w:tc>
              <w:tc>
                <w:tcPr>
                  <w:tcW w:w="567" w:type="dxa"/>
                  <w:tcBorders>
                    <w:top w:val="single" w:sz="4" w:space="0" w:color="auto"/>
                    <w:left w:val="single" w:sz="4" w:space="0" w:color="auto"/>
                    <w:bottom w:val="single" w:sz="4" w:space="0" w:color="auto"/>
                    <w:right w:val="single" w:sz="4" w:space="0" w:color="auto"/>
                  </w:tcBorders>
                </w:tcPr>
                <w:p w14:paraId="7C25FDF6"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Тип клиента</w:t>
                  </w:r>
                </w:p>
              </w:tc>
              <w:tc>
                <w:tcPr>
                  <w:tcW w:w="567" w:type="dxa"/>
                  <w:tcBorders>
                    <w:top w:val="single" w:sz="4" w:space="0" w:color="auto"/>
                    <w:left w:val="single" w:sz="4" w:space="0" w:color="auto"/>
                    <w:bottom w:val="single" w:sz="4" w:space="0" w:color="auto"/>
                    <w:right w:val="single" w:sz="4" w:space="0" w:color="auto"/>
                  </w:tcBorders>
                </w:tcPr>
                <w:p w14:paraId="588CD135"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Статус клиента</w:t>
                  </w:r>
                </w:p>
              </w:tc>
              <w:tc>
                <w:tcPr>
                  <w:tcW w:w="850" w:type="dxa"/>
                  <w:tcBorders>
                    <w:top w:val="single" w:sz="4" w:space="0" w:color="auto"/>
                    <w:left w:val="single" w:sz="4" w:space="0" w:color="auto"/>
                    <w:bottom w:val="single" w:sz="4" w:space="0" w:color="auto"/>
                    <w:right w:val="single" w:sz="4" w:space="0" w:color="auto"/>
                  </w:tcBorders>
                </w:tcPr>
                <w:p w14:paraId="2D42CE6C"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Количество клиентов, единиц</w:t>
                  </w:r>
                </w:p>
              </w:tc>
              <w:tc>
                <w:tcPr>
                  <w:tcW w:w="993" w:type="dxa"/>
                  <w:tcBorders>
                    <w:top w:val="single" w:sz="4" w:space="0" w:color="auto"/>
                    <w:left w:val="single" w:sz="4" w:space="0" w:color="auto"/>
                    <w:bottom w:val="single" w:sz="4" w:space="0" w:color="auto"/>
                    <w:right w:val="single" w:sz="4" w:space="0" w:color="auto"/>
                  </w:tcBorders>
                </w:tcPr>
                <w:p w14:paraId="76F5DBD9"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Количество инвестиционных рекомендаций, единиц</w:t>
                  </w:r>
                </w:p>
              </w:tc>
              <w:tc>
                <w:tcPr>
                  <w:tcW w:w="1610" w:type="dxa"/>
                  <w:tcBorders>
                    <w:top w:val="single" w:sz="4" w:space="0" w:color="auto"/>
                    <w:left w:val="single" w:sz="4" w:space="0" w:color="auto"/>
                    <w:bottom w:val="single" w:sz="4" w:space="0" w:color="auto"/>
                    <w:right w:val="single" w:sz="4" w:space="0" w:color="auto"/>
                  </w:tcBorders>
                </w:tcPr>
                <w:p w14:paraId="51001322"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Количество клиентов по договорам, заключенным в отчетном периоде, единиц</w:t>
                  </w:r>
                </w:p>
              </w:tc>
            </w:tr>
            <w:tr w:rsidR="00BF1AE5" w14:paraId="3409B4ED" w14:textId="77777777" w:rsidTr="00BF1AE5">
              <w:tc>
                <w:tcPr>
                  <w:tcW w:w="602" w:type="dxa"/>
                  <w:tcBorders>
                    <w:top w:val="single" w:sz="4" w:space="0" w:color="auto"/>
                    <w:left w:val="single" w:sz="4" w:space="0" w:color="auto"/>
                    <w:bottom w:val="single" w:sz="4" w:space="0" w:color="auto"/>
                    <w:right w:val="single" w:sz="4" w:space="0" w:color="auto"/>
                  </w:tcBorders>
                </w:tcPr>
                <w:p w14:paraId="721BD61F"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1</w:t>
                  </w:r>
                </w:p>
              </w:tc>
              <w:tc>
                <w:tcPr>
                  <w:tcW w:w="781" w:type="dxa"/>
                  <w:tcBorders>
                    <w:top w:val="single" w:sz="4" w:space="0" w:color="auto"/>
                    <w:left w:val="single" w:sz="4" w:space="0" w:color="auto"/>
                    <w:bottom w:val="single" w:sz="4" w:space="0" w:color="auto"/>
                    <w:right w:val="single" w:sz="4" w:space="0" w:color="auto"/>
                  </w:tcBorders>
                </w:tcPr>
                <w:p w14:paraId="30F24F3C"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2</w:t>
                  </w:r>
                </w:p>
              </w:tc>
              <w:tc>
                <w:tcPr>
                  <w:tcW w:w="709" w:type="dxa"/>
                  <w:tcBorders>
                    <w:top w:val="single" w:sz="4" w:space="0" w:color="auto"/>
                    <w:left w:val="single" w:sz="4" w:space="0" w:color="auto"/>
                    <w:bottom w:val="single" w:sz="4" w:space="0" w:color="auto"/>
                    <w:right w:val="single" w:sz="4" w:space="0" w:color="auto"/>
                  </w:tcBorders>
                </w:tcPr>
                <w:p w14:paraId="5AD680E5"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3</w:t>
                  </w:r>
                </w:p>
              </w:tc>
              <w:tc>
                <w:tcPr>
                  <w:tcW w:w="709" w:type="dxa"/>
                  <w:tcBorders>
                    <w:top w:val="single" w:sz="4" w:space="0" w:color="auto"/>
                    <w:left w:val="single" w:sz="4" w:space="0" w:color="auto"/>
                    <w:bottom w:val="single" w:sz="4" w:space="0" w:color="auto"/>
                    <w:right w:val="single" w:sz="4" w:space="0" w:color="auto"/>
                  </w:tcBorders>
                </w:tcPr>
                <w:p w14:paraId="721BB1B2"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4</w:t>
                  </w:r>
                </w:p>
              </w:tc>
              <w:tc>
                <w:tcPr>
                  <w:tcW w:w="567" w:type="dxa"/>
                  <w:tcBorders>
                    <w:top w:val="single" w:sz="4" w:space="0" w:color="auto"/>
                    <w:left w:val="single" w:sz="4" w:space="0" w:color="auto"/>
                    <w:bottom w:val="single" w:sz="4" w:space="0" w:color="auto"/>
                    <w:right w:val="single" w:sz="4" w:space="0" w:color="auto"/>
                  </w:tcBorders>
                </w:tcPr>
                <w:p w14:paraId="2B7CF812"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5</w:t>
                  </w:r>
                </w:p>
              </w:tc>
              <w:tc>
                <w:tcPr>
                  <w:tcW w:w="567" w:type="dxa"/>
                  <w:tcBorders>
                    <w:top w:val="single" w:sz="4" w:space="0" w:color="auto"/>
                    <w:left w:val="single" w:sz="4" w:space="0" w:color="auto"/>
                    <w:bottom w:val="single" w:sz="4" w:space="0" w:color="auto"/>
                    <w:right w:val="single" w:sz="4" w:space="0" w:color="auto"/>
                  </w:tcBorders>
                </w:tcPr>
                <w:p w14:paraId="74458E7F"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6</w:t>
                  </w:r>
                </w:p>
              </w:tc>
              <w:tc>
                <w:tcPr>
                  <w:tcW w:w="850" w:type="dxa"/>
                  <w:tcBorders>
                    <w:top w:val="single" w:sz="4" w:space="0" w:color="auto"/>
                    <w:left w:val="single" w:sz="4" w:space="0" w:color="auto"/>
                    <w:bottom w:val="single" w:sz="4" w:space="0" w:color="auto"/>
                    <w:right w:val="single" w:sz="4" w:space="0" w:color="auto"/>
                  </w:tcBorders>
                </w:tcPr>
                <w:p w14:paraId="2B7894AD"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7</w:t>
                  </w:r>
                </w:p>
              </w:tc>
              <w:tc>
                <w:tcPr>
                  <w:tcW w:w="993" w:type="dxa"/>
                  <w:tcBorders>
                    <w:top w:val="single" w:sz="4" w:space="0" w:color="auto"/>
                    <w:left w:val="single" w:sz="4" w:space="0" w:color="auto"/>
                    <w:bottom w:val="single" w:sz="4" w:space="0" w:color="auto"/>
                    <w:right w:val="single" w:sz="4" w:space="0" w:color="auto"/>
                  </w:tcBorders>
                </w:tcPr>
                <w:p w14:paraId="4BEC721C"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8</w:t>
                  </w:r>
                </w:p>
              </w:tc>
              <w:tc>
                <w:tcPr>
                  <w:tcW w:w="1610" w:type="dxa"/>
                  <w:tcBorders>
                    <w:top w:val="single" w:sz="4" w:space="0" w:color="auto"/>
                    <w:left w:val="single" w:sz="4" w:space="0" w:color="auto"/>
                    <w:bottom w:val="single" w:sz="4" w:space="0" w:color="auto"/>
                    <w:right w:val="single" w:sz="4" w:space="0" w:color="auto"/>
                  </w:tcBorders>
                </w:tcPr>
                <w:p w14:paraId="48E27E07" w14:textId="77777777" w:rsidR="00586DB2" w:rsidRPr="00BF1AE5" w:rsidRDefault="00586DB2" w:rsidP="00586DB2">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9</w:t>
                  </w:r>
                </w:p>
              </w:tc>
            </w:tr>
            <w:tr w:rsidR="00BF1AE5" w14:paraId="0670F4AF" w14:textId="77777777" w:rsidTr="00BF1AE5">
              <w:tc>
                <w:tcPr>
                  <w:tcW w:w="602" w:type="dxa"/>
                  <w:tcBorders>
                    <w:top w:val="single" w:sz="4" w:space="0" w:color="auto"/>
                    <w:left w:val="single" w:sz="4" w:space="0" w:color="auto"/>
                    <w:bottom w:val="single" w:sz="4" w:space="0" w:color="auto"/>
                    <w:right w:val="single" w:sz="4" w:space="0" w:color="auto"/>
                  </w:tcBorders>
                </w:tcPr>
                <w:p w14:paraId="736EAE87" w14:textId="77777777" w:rsidR="00586DB2" w:rsidRDefault="00586DB2" w:rsidP="00586DB2">
                  <w:pPr>
                    <w:autoSpaceDE w:val="0"/>
                    <w:autoSpaceDN w:val="0"/>
                    <w:adjustRightInd w:val="0"/>
                    <w:spacing w:after="1" w:line="200" w:lineRule="atLeast"/>
                    <w:rPr>
                      <w:rFonts w:cs="Arial"/>
                      <w:szCs w:val="20"/>
                    </w:rPr>
                  </w:pPr>
                </w:p>
              </w:tc>
              <w:tc>
                <w:tcPr>
                  <w:tcW w:w="781" w:type="dxa"/>
                  <w:tcBorders>
                    <w:top w:val="single" w:sz="4" w:space="0" w:color="auto"/>
                    <w:left w:val="single" w:sz="4" w:space="0" w:color="auto"/>
                    <w:bottom w:val="single" w:sz="4" w:space="0" w:color="auto"/>
                    <w:right w:val="single" w:sz="4" w:space="0" w:color="auto"/>
                  </w:tcBorders>
                </w:tcPr>
                <w:p w14:paraId="782A675A" w14:textId="77777777" w:rsidR="00586DB2" w:rsidRDefault="00586DB2" w:rsidP="00586DB2">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DCBE0B5" w14:textId="77777777" w:rsidR="00586DB2" w:rsidRDefault="00586DB2" w:rsidP="00586DB2">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17840B7"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D5798D3" w14:textId="77777777" w:rsidR="00586DB2" w:rsidRDefault="00586DB2" w:rsidP="00586DB2">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48EC985" w14:textId="77777777" w:rsidR="00586DB2" w:rsidRDefault="00586DB2" w:rsidP="00586DB2">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74D5B83F" w14:textId="77777777" w:rsidR="00586DB2" w:rsidRDefault="00586DB2" w:rsidP="00586DB2">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460A4D49" w14:textId="77777777" w:rsidR="00586DB2" w:rsidRDefault="00586DB2" w:rsidP="00586DB2">
                  <w:pPr>
                    <w:autoSpaceDE w:val="0"/>
                    <w:autoSpaceDN w:val="0"/>
                    <w:adjustRightInd w:val="0"/>
                    <w:spacing w:after="1" w:line="200" w:lineRule="atLeast"/>
                    <w:rPr>
                      <w:rFonts w:cs="Arial"/>
                      <w:szCs w:val="20"/>
                    </w:rPr>
                  </w:pPr>
                </w:p>
              </w:tc>
              <w:tc>
                <w:tcPr>
                  <w:tcW w:w="1610" w:type="dxa"/>
                  <w:tcBorders>
                    <w:top w:val="single" w:sz="4" w:space="0" w:color="auto"/>
                    <w:left w:val="single" w:sz="4" w:space="0" w:color="auto"/>
                    <w:bottom w:val="single" w:sz="4" w:space="0" w:color="auto"/>
                    <w:right w:val="single" w:sz="4" w:space="0" w:color="auto"/>
                  </w:tcBorders>
                </w:tcPr>
                <w:p w14:paraId="1443C1DD" w14:textId="77777777" w:rsidR="00586DB2" w:rsidRDefault="00586DB2" w:rsidP="00586DB2">
                  <w:pPr>
                    <w:autoSpaceDE w:val="0"/>
                    <w:autoSpaceDN w:val="0"/>
                    <w:adjustRightInd w:val="0"/>
                    <w:spacing w:after="1" w:line="200" w:lineRule="atLeast"/>
                    <w:rPr>
                      <w:rFonts w:cs="Arial"/>
                      <w:szCs w:val="20"/>
                    </w:rPr>
                  </w:pPr>
                </w:p>
              </w:tc>
            </w:tr>
          </w:tbl>
          <w:p w14:paraId="3667964C" w14:textId="77777777" w:rsidR="00586DB2" w:rsidRDefault="00586DB2" w:rsidP="00FB32E8">
            <w:pPr>
              <w:spacing w:after="1" w:line="200" w:lineRule="atLeast"/>
              <w:jc w:val="both"/>
            </w:pPr>
          </w:p>
        </w:tc>
      </w:tr>
      <w:tr w:rsidR="00586DB2" w14:paraId="6808C486" w14:textId="77777777" w:rsidTr="00260F85">
        <w:tc>
          <w:tcPr>
            <w:tcW w:w="7597" w:type="dxa"/>
          </w:tcPr>
          <w:p w14:paraId="242FFD6E" w14:textId="77777777" w:rsidR="00BF1AE5" w:rsidRDefault="00BF1AE5" w:rsidP="00BF1AE5">
            <w:pPr>
              <w:autoSpaceDE w:val="0"/>
              <w:autoSpaceDN w:val="0"/>
              <w:adjustRightInd w:val="0"/>
              <w:spacing w:after="1" w:line="200" w:lineRule="atLeast"/>
              <w:jc w:val="both"/>
              <w:rPr>
                <w:rFonts w:cs="Arial"/>
                <w:szCs w:val="20"/>
              </w:rPr>
            </w:pPr>
          </w:p>
          <w:p w14:paraId="601A270C" w14:textId="77777777" w:rsidR="00BF1AE5" w:rsidRPr="005B3F17" w:rsidRDefault="00BF1AE5" w:rsidP="00BF1AE5">
            <w:pPr>
              <w:spacing w:after="1" w:line="200" w:lineRule="atLeast"/>
              <w:jc w:val="both"/>
              <w:rPr>
                <w:rFonts w:ascii="Courier New" w:hAnsi="Courier New" w:cs="Courier New"/>
              </w:rPr>
            </w:pPr>
            <w:r w:rsidRPr="00BF1AE5">
              <w:rPr>
                <w:rFonts w:ascii="Courier New" w:hAnsi="Courier New" w:cs="Courier New"/>
                <w:strike/>
                <w:color w:val="FF0000"/>
              </w:rPr>
              <w:t>Руководитель</w:t>
            </w:r>
            <w:r w:rsidRPr="005B3F17">
              <w:rPr>
                <w:rFonts w:ascii="Courier New" w:hAnsi="Courier New" w:cs="Courier New"/>
              </w:rPr>
              <w:t xml:space="preserve">                   (</w:t>
            </w:r>
            <w:r w:rsidRPr="00BF1AE5">
              <w:rPr>
                <w:rFonts w:ascii="Courier New" w:hAnsi="Courier New" w:cs="Courier New"/>
                <w:strike/>
                <w:color w:val="FF0000"/>
              </w:rPr>
              <w:t>Ф.И.О.</w:t>
            </w:r>
            <w:r w:rsidRPr="005B3F17">
              <w:rPr>
                <w:rFonts w:ascii="Courier New" w:hAnsi="Courier New" w:cs="Courier New"/>
              </w:rPr>
              <w:t>)</w:t>
            </w:r>
          </w:p>
          <w:p w14:paraId="6658D924" w14:textId="77777777" w:rsidR="00BF1AE5" w:rsidRPr="005B3F17" w:rsidRDefault="00BF1AE5" w:rsidP="00BF1AE5">
            <w:pPr>
              <w:spacing w:after="1" w:line="200" w:lineRule="atLeast"/>
              <w:jc w:val="both"/>
              <w:rPr>
                <w:rFonts w:ascii="Courier New" w:hAnsi="Courier New" w:cs="Courier New"/>
              </w:rPr>
            </w:pPr>
            <w:r w:rsidRPr="00BF1AE5">
              <w:rPr>
                <w:rFonts w:ascii="Courier New" w:hAnsi="Courier New" w:cs="Courier New"/>
                <w:strike/>
                <w:color w:val="FF0000"/>
              </w:rPr>
              <w:lastRenderedPageBreak/>
              <w:t>Контролер</w:t>
            </w:r>
            <w:r w:rsidRPr="005B3F17">
              <w:rPr>
                <w:rFonts w:ascii="Courier New" w:hAnsi="Courier New" w:cs="Courier New"/>
              </w:rPr>
              <w:t xml:space="preserve">                      </w:t>
            </w:r>
            <w:r w:rsidRPr="00BF1AE5">
              <w:rPr>
                <w:rFonts w:ascii="Courier New" w:hAnsi="Courier New" w:cs="Courier New"/>
                <w:strike/>
                <w:color w:val="FF0000"/>
              </w:rPr>
              <w:t>(Ф.И.О.)</w:t>
            </w:r>
          </w:p>
          <w:p w14:paraId="798F157D" w14:textId="77777777" w:rsidR="00BF1AE5" w:rsidRPr="005B3F17" w:rsidRDefault="00BF1AE5" w:rsidP="00BF1AE5">
            <w:pPr>
              <w:spacing w:after="1" w:line="200" w:lineRule="atLeast"/>
              <w:jc w:val="both"/>
              <w:rPr>
                <w:rFonts w:ascii="Courier New" w:hAnsi="Courier New" w:cs="Courier New"/>
              </w:rPr>
            </w:pPr>
            <w:r w:rsidRPr="005B3F17">
              <w:rPr>
                <w:rFonts w:ascii="Courier New" w:hAnsi="Courier New" w:cs="Courier New"/>
              </w:rPr>
              <w:t>Исполнитель                    (</w:t>
            </w:r>
            <w:r w:rsidRPr="00BF1AE5">
              <w:rPr>
                <w:rFonts w:ascii="Courier New" w:hAnsi="Courier New" w:cs="Courier New"/>
                <w:strike/>
                <w:color w:val="FF0000"/>
              </w:rPr>
              <w:t>Ф.И.О.</w:t>
            </w:r>
            <w:r w:rsidRPr="005B3F17">
              <w:rPr>
                <w:rFonts w:ascii="Courier New" w:hAnsi="Courier New" w:cs="Courier New"/>
              </w:rPr>
              <w:t>)</w:t>
            </w:r>
          </w:p>
          <w:p w14:paraId="01384D55" w14:textId="77777777" w:rsidR="00BF1AE5" w:rsidRPr="005B3F17" w:rsidRDefault="00BF1AE5" w:rsidP="00BF1AE5">
            <w:pPr>
              <w:spacing w:after="1" w:line="200" w:lineRule="atLeast"/>
              <w:jc w:val="both"/>
              <w:rPr>
                <w:rFonts w:ascii="Courier New" w:hAnsi="Courier New" w:cs="Courier New"/>
              </w:rPr>
            </w:pPr>
            <w:r w:rsidRPr="005B3F17">
              <w:rPr>
                <w:rFonts w:ascii="Courier New" w:hAnsi="Courier New" w:cs="Courier New"/>
              </w:rPr>
              <w:t>Телефон:</w:t>
            </w:r>
          </w:p>
          <w:p w14:paraId="67FB5F2A" w14:textId="77777777" w:rsidR="00586DB2" w:rsidRPr="00BF1AE5" w:rsidRDefault="00BF1AE5" w:rsidP="00FB32E8">
            <w:pPr>
              <w:spacing w:after="1" w:line="200" w:lineRule="atLeast"/>
              <w:jc w:val="both"/>
              <w:rPr>
                <w:rFonts w:ascii="Courier New" w:hAnsi="Courier New" w:cs="Courier New"/>
              </w:rPr>
            </w:pPr>
            <w:r w:rsidRPr="005B3F17">
              <w:rPr>
                <w:rFonts w:ascii="Courier New" w:hAnsi="Courier New" w:cs="Courier New"/>
              </w:rPr>
              <w:t>"__" __________ ____ г.</w:t>
            </w:r>
          </w:p>
        </w:tc>
        <w:tc>
          <w:tcPr>
            <w:tcW w:w="7597" w:type="dxa"/>
          </w:tcPr>
          <w:p w14:paraId="317EAB52" w14:textId="77777777" w:rsidR="00BF1AE5" w:rsidRDefault="00BF1AE5" w:rsidP="00BF1A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284"/>
              <w:gridCol w:w="1247"/>
              <w:gridCol w:w="227"/>
              <w:gridCol w:w="1970"/>
            </w:tblGrid>
            <w:tr w:rsidR="00BF1AE5" w14:paraId="1C5FE5F6" w14:textId="77777777" w:rsidTr="002856F5">
              <w:tc>
                <w:tcPr>
                  <w:tcW w:w="3660" w:type="dxa"/>
                  <w:tcBorders>
                    <w:bottom w:val="single" w:sz="4" w:space="0" w:color="auto"/>
                  </w:tcBorders>
                  <w:vAlign w:val="bottom"/>
                </w:tcPr>
                <w:p w14:paraId="637F3EA8" w14:textId="77777777" w:rsidR="00BF1AE5" w:rsidRDefault="00BF1AE5" w:rsidP="00BF1AE5">
                  <w:pPr>
                    <w:autoSpaceDE w:val="0"/>
                    <w:autoSpaceDN w:val="0"/>
                    <w:adjustRightInd w:val="0"/>
                    <w:spacing w:after="1" w:line="200" w:lineRule="atLeast"/>
                    <w:rPr>
                      <w:rFonts w:cs="Arial"/>
                      <w:szCs w:val="20"/>
                    </w:rPr>
                  </w:pPr>
                  <w:r w:rsidRPr="00BF1AE5">
                    <w:rPr>
                      <w:rFonts w:cs="Arial"/>
                      <w:szCs w:val="20"/>
                      <w:shd w:val="clear" w:color="auto" w:fill="C0C0C0"/>
                    </w:rPr>
                    <w:lastRenderedPageBreak/>
                    <w:t>Должностное лицо, уполномоченное подписывать Отчет</w:t>
                  </w:r>
                </w:p>
              </w:tc>
              <w:tc>
                <w:tcPr>
                  <w:tcW w:w="284" w:type="dxa"/>
                </w:tcPr>
                <w:p w14:paraId="23939304" w14:textId="77777777" w:rsidR="00BF1AE5" w:rsidRDefault="00BF1AE5" w:rsidP="00BF1AE5">
                  <w:pPr>
                    <w:autoSpaceDE w:val="0"/>
                    <w:autoSpaceDN w:val="0"/>
                    <w:adjustRightInd w:val="0"/>
                    <w:spacing w:after="1" w:line="200" w:lineRule="atLeast"/>
                    <w:rPr>
                      <w:rFonts w:cs="Arial"/>
                      <w:szCs w:val="20"/>
                    </w:rPr>
                  </w:pPr>
                </w:p>
              </w:tc>
              <w:tc>
                <w:tcPr>
                  <w:tcW w:w="1247" w:type="dxa"/>
                  <w:tcBorders>
                    <w:bottom w:val="single" w:sz="4" w:space="0" w:color="auto"/>
                  </w:tcBorders>
                </w:tcPr>
                <w:p w14:paraId="6F7BCE14" w14:textId="77777777" w:rsidR="00BF1AE5" w:rsidRDefault="00BF1AE5" w:rsidP="00BF1AE5">
                  <w:pPr>
                    <w:autoSpaceDE w:val="0"/>
                    <w:autoSpaceDN w:val="0"/>
                    <w:adjustRightInd w:val="0"/>
                    <w:spacing w:after="1" w:line="200" w:lineRule="atLeast"/>
                    <w:rPr>
                      <w:rFonts w:cs="Arial"/>
                      <w:szCs w:val="20"/>
                    </w:rPr>
                  </w:pPr>
                </w:p>
              </w:tc>
              <w:tc>
                <w:tcPr>
                  <w:tcW w:w="227" w:type="dxa"/>
                </w:tcPr>
                <w:p w14:paraId="7B9DB5FF" w14:textId="77777777" w:rsidR="00BF1AE5" w:rsidRDefault="00BF1AE5" w:rsidP="00BF1AE5">
                  <w:pPr>
                    <w:autoSpaceDE w:val="0"/>
                    <w:autoSpaceDN w:val="0"/>
                    <w:adjustRightInd w:val="0"/>
                    <w:spacing w:after="1" w:line="200" w:lineRule="atLeast"/>
                    <w:rPr>
                      <w:rFonts w:cs="Arial"/>
                      <w:szCs w:val="20"/>
                    </w:rPr>
                  </w:pPr>
                </w:p>
              </w:tc>
              <w:tc>
                <w:tcPr>
                  <w:tcW w:w="1970" w:type="dxa"/>
                  <w:tcBorders>
                    <w:bottom w:val="single" w:sz="4" w:space="0" w:color="auto"/>
                  </w:tcBorders>
                </w:tcPr>
                <w:p w14:paraId="6C5BE4A8" w14:textId="77777777" w:rsidR="00BF1AE5" w:rsidRDefault="00BF1AE5" w:rsidP="00BF1AE5">
                  <w:pPr>
                    <w:autoSpaceDE w:val="0"/>
                    <w:autoSpaceDN w:val="0"/>
                    <w:adjustRightInd w:val="0"/>
                    <w:spacing w:after="1" w:line="200" w:lineRule="atLeast"/>
                    <w:rPr>
                      <w:rFonts w:cs="Arial"/>
                      <w:szCs w:val="20"/>
                    </w:rPr>
                  </w:pPr>
                </w:p>
              </w:tc>
            </w:tr>
            <w:tr w:rsidR="00BF1AE5" w14:paraId="2D44F1CA" w14:textId="77777777" w:rsidTr="002856F5">
              <w:tc>
                <w:tcPr>
                  <w:tcW w:w="3660" w:type="dxa"/>
                  <w:tcBorders>
                    <w:top w:val="single" w:sz="4" w:space="0" w:color="auto"/>
                  </w:tcBorders>
                </w:tcPr>
                <w:p w14:paraId="2605DB9F" w14:textId="77777777" w:rsidR="00BF1AE5" w:rsidRDefault="00BF1AE5" w:rsidP="00BF1AE5">
                  <w:pPr>
                    <w:autoSpaceDE w:val="0"/>
                    <w:autoSpaceDN w:val="0"/>
                    <w:adjustRightInd w:val="0"/>
                    <w:spacing w:after="1" w:line="200" w:lineRule="atLeast"/>
                    <w:jc w:val="center"/>
                    <w:rPr>
                      <w:rFonts w:cs="Arial"/>
                      <w:szCs w:val="20"/>
                    </w:rPr>
                  </w:pPr>
                  <w:r w:rsidRPr="00BF1AE5">
                    <w:rPr>
                      <w:rFonts w:cs="Arial"/>
                      <w:szCs w:val="20"/>
                      <w:shd w:val="clear" w:color="auto" w:fill="C0C0C0"/>
                    </w:rPr>
                    <w:t>(должность)</w:t>
                  </w:r>
                </w:p>
              </w:tc>
              <w:tc>
                <w:tcPr>
                  <w:tcW w:w="284" w:type="dxa"/>
                </w:tcPr>
                <w:p w14:paraId="49C720A7" w14:textId="77777777" w:rsidR="00BF1AE5" w:rsidRDefault="00BF1AE5" w:rsidP="00BF1AE5">
                  <w:pPr>
                    <w:autoSpaceDE w:val="0"/>
                    <w:autoSpaceDN w:val="0"/>
                    <w:adjustRightInd w:val="0"/>
                    <w:spacing w:after="1" w:line="200" w:lineRule="atLeast"/>
                    <w:rPr>
                      <w:rFonts w:cs="Arial"/>
                      <w:szCs w:val="20"/>
                    </w:rPr>
                  </w:pPr>
                </w:p>
              </w:tc>
              <w:tc>
                <w:tcPr>
                  <w:tcW w:w="1247" w:type="dxa"/>
                  <w:tcBorders>
                    <w:top w:val="single" w:sz="4" w:space="0" w:color="auto"/>
                  </w:tcBorders>
                </w:tcPr>
                <w:p w14:paraId="773C81DA" w14:textId="77777777" w:rsidR="00BF1AE5" w:rsidRPr="00BF1AE5" w:rsidRDefault="00BF1AE5" w:rsidP="00BF1AE5">
                  <w:pPr>
                    <w:autoSpaceDE w:val="0"/>
                    <w:autoSpaceDN w:val="0"/>
                    <w:adjustRightInd w:val="0"/>
                    <w:spacing w:after="1" w:line="200" w:lineRule="atLeast"/>
                    <w:jc w:val="center"/>
                    <w:rPr>
                      <w:rFonts w:cs="Arial"/>
                      <w:szCs w:val="20"/>
                      <w:shd w:val="clear" w:color="auto" w:fill="C0C0C0"/>
                    </w:rPr>
                  </w:pPr>
                  <w:r w:rsidRPr="00BF1AE5">
                    <w:rPr>
                      <w:rFonts w:cs="Arial"/>
                      <w:szCs w:val="20"/>
                      <w:shd w:val="clear" w:color="auto" w:fill="C0C0C0"/>
                    </w:rPr>
                    <w:t>(подпись)</w:t>
                  </w:r>
                </w:p>
              </w:tc>
              <w:tc>
                <w:tcPr>
                  <w:tcW w:w="227" w:type="dxa"/>
                </w:tcPr>
                <w:p w14:paraId="674E8A92" w14:textId="77777777" w:rsidR="00BF1AE5" w:rsidRDefault="00BF1AE5" w:rsidP="00BF1AE5">
                  <w:pPr>
                    <w:autoSpaceDE w:val="0"/>
                    <w:autoSpaceDN w:val="0"/>
                    <w:adjustRightInd w:val="0"/>
                    <w:spacing w:after="1" w:line="200" w:lineRule="atLeast"/>
                    <w:rPr>
                      <w:rFonts w:cs="Arial"/>
                      <w:szCs w:val="20"/>
                    </w:rPr>
                  </w:pPr>
                </w:p>
              </w:tc>
              <w:tc>
                <w:tcPr>
                  <w:tcW w:w="1970" w:type="dxa"/>
                  <w:tcBorders>
                    <w:top w:val="single" w:sz="4" w:space="0" w:color="auto"/>
                  </w:tcBorders>
                </w:tcPr>
                <w:p w14:paraId="4B26DEFA" w14:textId="77777777" w:rsidR="00BF1AE5" w:rsidRDefault="00BF1AE5" w:rsidP="00BF1AE5">
                  <w:pPr>
                    <w:autoSpaceDE w:val="0"/>
                    <w:autoSpaceDN w:val="0"/>
                    <w:adjustRightInd w:val="0"/>
                    <w:spacing w:after="1" w:line="200" w:lineRule="atLeast"/>
                    <w:jc w:val="center"/>
                    <w:rPr>
                      <w:rFonts w:cs="Arial"/>
                      <w:szCs w:val="20"/>
                    </w:rPr>
                  </w:pPr>
                  <w:r>
                    <w:rPr>
                      <w:rFonts w:cs="Arial"/>
                      <w:szCs w:val="20"/>
                    </w:rPr>
                    <w:t>(</w:t>
                  </w:r>
                  <w:r w:rsidRPr="00BF1AE5">
                    <w:rPr>
                      <w:rFonts w:cs="Arial"/>
                      <w:szCs w:val="20"/>
                      <w:shd w:val="clear" w:color="auto" w:fill="C0C0C0"/>
                    </w:rPr>
                    <w:t>фамилия, имя, отчество (последнее - при наличии</w:t>
                  </w:r>
                  <w:r>
                    <w:rPr>
                      <w:rFonts w:cs="Arial"/>
                      <w:szCs w:val="20"/>
                    </w:rPr>
                    <w:t>)</w:t>
                  </w:r>
                </w:p>
              </w:tc>
            </w:tr>
          </w:tbl>
          <w:p w14:paraId="48FCAB79" w14:textId="77777777" w:rsidR="00BF1AE5" w:rsidRDefault="00BF1AE5" w:rsidP="00BF1A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7"/>
              <w:gridCol w:w="320"/>
              <w:gridCol w:w="5504"/>
            </w:tblGrid>
            <w:tr w:rsidR="00BF1AE5" w14:paraId="193F6EB2" w14:textId="77777777" w:rsidTr="002856F5">
              <w:tc>
                <w:tcPr>
                  <w:tcW w:w="1557" w:type="dxa"/>
                  <w:vAlign w:val="bottom"/>
                </w:tcPr>
                <w:p w14:paraId="204B19AD" w14:textId="77777777" w:rsidR="00BF1AE5" w:rsidRDefault="00BF1AE5" w:rsidP="00BF1AE5">
                  <w:pPr>
                    <w:autoSpaceDE w:val="0"/>
                    <w:autoSpaceDN w:val="0"/>
                    <w:adjustRightInd w:val="0"/>
                    <w:spacing w:after="1" w:line="200" w:lineRule="atLeast"/>
                    <w:rPr>
                      <w:rFonts w:cs="Arial"/>
                      <w:szCs w:val="20"/>
                    </w:rPr>
                  </w:pPr>
                  <w:r>
                    <w:rPr>
                      <w:rFonts w:cs="Arial"/>
                      <w:szCs w:val="20"/>
                    </w:rPr>
                    <w:t>Исполнитель</w:t>
                  </w:r>
                  <w:r w:rsidRPr="00BF1AE5">
                    <w:rPr>
                      <w:rFonts w:cs="Arial"/>
                      <w:szCs w:val="20"/>
                      <w:shd w:val="clear" w:color="auto" w:fill="C0C0C0"/>
                    </w:rPr>
                    <w:t>:</w:t>
                  </w:r>
                </w:p>
              </w:tc>
              <w:tc>
                <w:tcPr>
                  <w:tcW w:w="320" w:type="dxa"/>
                </w:tcPr>
                <w:p w14:paraId="7C24B7B8" w14:textId="77777777" w:rsidR="00BF1AE5" w:rsidRDefault="00BF1AE5" w:rsidP="00BF1AE5">
                  <w:pPr>
                    <w:autoSpaceDE w:val="0"/>
                    <w:autoSpaceDN w:val="0"/>
                    <w:adjustRightInd w:val="0"/>
                    <w:spacing w:after="1" w:line="200" w:lineRule="atLeast"/>
                    <w:rPr>
                      <w:rFonts w:cs="Arial"/>
                      <w:szCs w:val="20"/>
                    </w:rPr>
                  </w:pPr>
                </w:p>
              </w:tc>
              <w:tc>
                <w:tcPr>
                  <w:tcW w:w="5502" w:type="dxa"/>
                  <w:tcBorders>
                    <w:bottom w:val="single" w:sz="4" w:space="0" w:color="auto"/>
                  </w:tcBorders>
                  <w:vAlign w:val="bottom"/>
                </w:tcPr>
                <w:p w14:paraId="27A8FEB0" w14:textId="77777777" w:rsidR="00BF1AE5" w:rsidRDefault="00BF1AE5" w:rsidP="00BF1AE5">
                  <w:pPr>
                    <w:autoSpaceDE w:val="0"/>
                    <w:autoSpaceDN w:val="0"/>
                    <w:adjustRightInd w:val="0"/>
                    <w:spacing w:after="1" w:line="200" w:lineRule="atLeast"/>
                    <w:rPr>
                      <w:rFonts w:cs="Arial"/>
                      <w:szCs w:val="20"/>
                    </w:rPr>
                  </w:pPr>
                </w:p>
              </w:tc>
            </w:tr>
            <w:tr w:rsidR="00BF1AE5" w14:paraId="66B4E108" w14:textId="77777777" w:rsidTr="002856F5">
              <w:tc>
                <w:tcPr>
                  <w:tcW w:w="1557" w:type="dxa"/>
                </w:tcPr>
                <w:p w14:paraId="31866474" w14:textId="77777777" w:rsidR="00BF1AE5" w:rsidRDefault="00BF1AE5" w:rsidP="00BF1AE5">
                  <w:pPr>
                    <w:autoSpaceDE w:val="0"/>
                    <w:autoSpaceDN w:val="0"/>
                    <w:adjustRightInd w:val="0"/>
                    <w:spacing w:after="1" w:line="200" w:lineRule="atLeast"/>
                    <w:rPr>
                      <w:rFonts w:cs="Arial"/>
                      <w:szCs w:val="20"/>
                    </w:rPr>
                  </w:pPr>
                </w:p>
              </w:tc>
              <w:tc>
                <w:tcPr>
                  <w:tcW w:w="320" w:type="dxa"/>
                </w:tcPr>
                <w:p w14:paraId="0BC87C0D" w14:textId="77777777" w:rsidR="00BF1AE5" w:rsidRDefault="00BF1AE5" w:rsidP="00BF1AE5">
                  <w:pPr>
                    <w:autoSpaceDE w:val="0"/>
                    <w:autoSpaceDN w:val="0"/>
                    <w:adjustRightInd w:val="0"/>
                    <w:spacing w:after="1" w:line="200" w:lineRule="atLeast"/>
                    <w:rPr>
                      <w:rFonts w:cs="Arial"/>
                      <w:szCs w:val="20"/>
                    </w:rPr>
                  </w:pPr>
                </w:p>
              </w:tc>
              <w:tc>
                <w:tcPr>
                  <w:tcW w:w="5502" w:type="dxa"/>
                  <w:tcBorders>
                    <w:top w:val="single" w:sz="4" w:space="0" w:color="auto"/>
                  </w:tcBorders>
                </w:tcPr>
                <w:p w14:paraId="254BC442" w14:textId="77777777" w:rsidR="00BF1AE5" w:rsidRDefault="00BF1AE5" w:rsidP="00BF1AE5">
                  <w:pPr>
                    <w:autoSpaceDE w:val="0"/>
                    <w:autoSpaceDN w:val="0"/>
                    <w:adjustRightInd w:val="0"/>
                    <w:spacing w:after="1" w:line="200" w:lineRule="atLeast"/>
                    <w:jc w:val="center"/>
                    <w:rPr>
                      <w:rFonts w:cs="Arial"/>
                      <w:szCs w:val="20"/>
                    </w:rPr>
                  </w:pPr>
                  <w:r>
                    <w:rPr>
                      <w:rFonts w:cs="Arial"/>
                      <w:szCs w:val="20"/>
                    </w:rPr>
                    <w:t>(</w:t>
                  </w:r>
                  <w:r w:rsidRPr="00BF1AE5">
                    <w:rPr>
                      <w:rFonts w:cs="Arial"/>
                      <w:szCs w:val="20"/>
                      <w:shd w:val="clear" w:color="auto" w:fill="C0C0C0"/>
                    </w:rPr>
                    <w:t>фамилия, имя, отчество (последнее - при наличии</w:t>
                  </w:r>
                  <w:r>
                    <w:rPr>
                      <w:rFonts w:cs="Arial"/>
                      <w:szCs w:val="20"/>
                    </w:rPr>
                    <w:t>)</w:t>
                  </w:r>
                </w:p>
              </w:tc>
            </w:tr>
            <w:tr w:rsidR="00BF1AE5" w14:paraId="6D1E0F43" w14:textId="77777777" w:rsidTr="002856F5">
              <w:tc>
                <w:tcPr>
                  <w:tcW w:w="7381" w:type="dxa"/>
                  <w:gridSpan w:val="3"/>
                </w:tcPr>
                <w:p w14:paraId="4429CD91" w14:textId="77777777" w:rsidR="00BF1AE5" w:rsidRDefault="00BF1AE5" w:rsidP="00BF1AE5">
                  <w:pPr>
                    <w:autoSpaceDE w:val="0"/>
                    <w:autoSpaceDN w:val="0"/>
                    <w:adjustRightInd w:val="0"/>
                    <w:spacing w:after="1" w:line="200" w:lineRule="atLeast"/>
                    <w:rPr>
                      <w:rFonts w:cs="Arial"/>
                      <w:szCs w:val="20"/>
                    </w:rPr>
                  </w:pPr>
                  <w:r>
                    <w:rPr>
                      <w:rFonts w:cs="Arial"/>
                      <w:szCs w:val="20"/>
                    </w:rPr>
                    <w:t>Телефон:</w:t>
                  </w:r>
                </w:p>
                <w:p w14:paraId="12C00F77" w14:textId="77777777" w:rsidR="00BF1AE5" w:rsidRDefault="00BF1AE5" w:rsidP="00BF1AE5">
                  <w:pPr>
                    <w:autoSpaceDE w:val="0"/>
                    <w:autoSpaceDN w:val="0"/>
                    <w:adjustRightInd w:val="0"/>
                    <w:spacing w:after="1" w:line="200" w:lineRule="atLeast"/>
                    <w:rPr>
                      <w:rFonts w:cs="Arial"/>
                      <w:szCs w:val="20"/>
                    </w:rPr>
                  </w:pPr>
                  <w:r>
                    <w:rPr>
                      <w:rFonts w:cs="Arial"/>
                      <w:szCs w:val="20"/>
                    </w:rPr>
                    <w:t>"__" _____________ ____ г.</w:t>
                  </w:r>
                </w:p>
              </w:tc>
            </w:tr>
          </w:tbl>
          <w:p w14:paraId="353C5EAC" w14:textId="77777777" w:rsidR="00586DB2" w:rsidRDefault="00586DB2" w:rsidP="00FB32E8">
            <w:pPr>
              <w:spacing w:after="1" w:line="200" w:lineRule="atLeast"/>
              <w:jc w:val="both"/>
            </w:pPr>
          </w:p>
        </w:tc>
      </w:tr>
      <w:tr w:rsidR="00F57152" w14:paraId="02E3D910" w14:textId="77777777" w:rsidTr="00260F85">
        <w:tc>
          <w:tcPr>
            <w:tcW w:w="7597" w:type="dxa"/>
          </w:tcPr>
          <w:p w14:paraId="336832EE" w14:textId="77777777" w:rsidR="00F57152" w:rsidRDefault="00F57152" w:rsidP="00F57152">
            <w:pPr>
              <w:spacing w:after="1" w:line="200" w:lineRule="atLeast"/>
              <w:jc w:val="both"/>
            </w:pPr>
          </w:p>
        </w:tc>
        <w:tc>
          <w:tcPr>
            <w:tcW w:w="7597" w:type="dxa"/>
          </w:tcPr>
          <w:p w14:paraId="3F769DAB" w14:textId="77777777" w:rsidR="00F57152" w:rsidRDefault="00F57152" w:rsidP="00F57152">
            <w:pPr>
              <w:autoSpaceDE w:val="0"/>
              <w:autoSpaceDN w:val="0"/>
              <w:adjustRightInd w:val="0"/>
              <w:spacing w:after="1" w:line="200" w:lineRule="atLeast"/>
              <w:ind w:firstLine="539"/>
              <w:jc w:val="both"/>
              <w:rPr>
                <w:rFonts w:cs="Arial"/>
                <w:szCs w:val="20"/>
              </w:rPr>
            </w:pPr>
          </w:p>
          <w:p w14:paraId="448B6E5B" w14:textId="77777777" w:rsidR="00F57152" w:rsidRDefault="00F57152" w:rsidP="00F57152">
            <w:pPr>
              <w:autoSpaceDE w:val="0"/>
              <w:autoSpaceDN w:val="0"/>
              <w:adjustRightInd w:val="0"/>
              <w:spacing w:after="1" w:line="200" w:lineRule="atLeast"/>
              <w:ind w:firstLine="539"/>
              <w:jc w:val="both"/>
              <w:rPr>
                <w:rFonts w:cs="Arial"/>
                <w:szCs w:val="20"/>
              </w:rPr>
            </w:pPr>
            <w:r w:rsidRPr="002856F5">
              <w:rPr>
                <w:rFonts w:cs="Arial"/>
                <w:szCs w:val="20"/>
                <w:shd w:val="clear" w:color="auto" w:fill="C0C0C0"/>
              </w:rPr>
              <w:t>--------------------------------</w:t>
            </w:r>
          </w:p>
          <w:p w14:paraId="34156C9B" w14:textId="77777777" w:rsidR="00F57152" w:rsidRDefault="00F57152" w:rsidP="00F57152">
            <w:pPr>
              <w:autoSpaceDE w:val="0"/>
              <w:autoSpaceDN w:val="0"/>
              <w:adjustRightInd w:val="0"/>
              <w:spacing w:before="200" w:after="1" w:line="200" w:lineRule="atLeast"/>
              <w:ind w:firstLine="539"/>
              <w:jc w:val="both"/>
              <w:rPr>
                <w:rFonts w:cs="Arial"/>
                <w:szCs w:val="20"/>
              </w:rPr>
            </w:pPr>
            <w:r w:rsidRPr="002856F5">
              <w:rPr>
                <w:rFonts w:cs="Arial"/>
                <w:szCs w:val="20"/>
                <w:shd w:val="clear" w:color="auto" w:fill="C0C0C0"/>
              </w:rPr>
              <w:t>&lt;1&gt; Общероссийский классификатор объектов административно-территориального деления.</w:t>
            </w:r>
          </w:p>
          <w:p w14:paraId="34F43E17" w14:textId="77777777" w:rsidR="00F57152" w:rsidRPr="002856F5" w:rsidRDefault="00F57152" w:rsidP="00F57152">
            <w:pPr>
              <w:autoSpaceDE w:val="0"/>
              <w:autoSpaceDN w:val="0"/>
              <w:adjustRightInd w:val="0"/>
              <w:spacing w:before="200" w:after="1" w:line="200" w:lineRule="atLeast"/>
              <w:ind w:firstLine="539"/>
              <w:jc w:val="both"/>
              <w:rPr>
                <w:rFonts w:cs="Arial"/>
                <w:szCs w:val="20"/>
                <w:shd w:val="clear" w:color="auto" w:fill="C0C0C0"/>
              </w:rPr>
            </w:pPr>
            <w:r w:rsidRPr="002856F5">
              <w:rPr>
                <w:rFonts w:cs="Arial"/>
                <w:szCs w:val="20"/>
                <w:shd w:val="clear" w:color="auto" w:fill="C0C0C0"/>
              </w:rPr>
              <w:t>&lt;2&gt; Общероссийский классификатор предприятий и организаций.</w:t>
            </w:r>
          </w:p>
          <w:p w14:paraId="18FED2A6" w14:textId="77777777" w:rsidR="00F57152" w:rsidRPr="00F57152" w:rsidRDefault="00F57152" w:rsidP="00F57152">
            <w:pPr>
              <w:autoSpaceDE w:val="0"/>
              <w:autoSpaceDN w:val="0"/>
              <w:adjustRightInd w:val="0"/>
              <w:spacing w:before="200" w:after="1" w:line="200" w:lineRule="atLeast"/>
              <w:ind w:firstLine="539"/>
              <w:jc w:val="both"/>
              <w:rPr>
                <w:rFonts w:cs="Arial"/>
                <w:szCs w:val="20"/>
              </w:rPr>
            </w:pPr>
            <w:r w:rsidRPr="002856F5">
              <w:rPr>
                <w:rFonts w:cs="Arial"/>
                <w:szCs w:val="20"/>
                <w:shd w:val="clear" w:color="auto" w:fill="C0C0C0"/>
              </w:rPr>
              <w:t>&lt;3&gt; Общероссийский классификатор управленческой документации.</w:t>
            </w:r>
          </w:p>
        </w:tc>
      </w:tr>
      <w:tr w:rsidR="00F57152" w14:paraId="45F52ACF" w14:textId="77777777" w:rsidTr="00260F85">
        <w:tc>
          <w:tcPr>
            <w:tcW w:w="7597" w:type="dxa"/>
          </w:tcPr>
          <w:p w14:paraId="51A8815D" w14:textId="77777777" w:rsidR="002856F5" w:rsidRDefault="002856F5" w:rsidP="002856F5">
            <w:pPr>
              <w:autoSpaceDE w:val="0"/>
              <w:autoSpaceDN w:val="0"/>
              <w:adjustRightInd w:val="0"/>
              <w:spacing w:after="1" w:line="200" w:lineRule="atLeast"/>
              <w:jc w:val="both"/>
              <w:rPr>
                <w:rFonts w:cs="Arial"/>
                <w:szCs w:val="20"/>
              </w:rPr>
            </w:pPr>
          </w:p>
          <w:p w14:paraId="4877BCFD" w14:textId="77777777" w:rsidR="002856F5" w:rsidRDefault="002856F5" w:rsidP="002856F5">
            <w:pPr>
              <w:autoSpaceDE w:val="0"/>
              <w:autoSpaceDN w:val="0"/>
              <w:adjustRightInd w:val="0"/>
              <w:spacing w:after="1" w:line="200" w:lineRule="atLeast"/>
              <w:jc w:val="center"/>
              <w:outlineLvl w:val="1"/>
              <w:rPr>
                <w:rFonts w:cs="Arial"/>
                <w:szCs w:val="20"/>
              </w:rPr>
            </w:pPr>
            <w:r>
              <w:rPr>
                <w:rFonts w:cs="Arial"/>
                <w:szCs w:val="20"/>
              </w:rPr>
              <w:t>Порядок</w:t>
            </w:r>
          </w:p>
          <w:p w14:paraId="349A2328" w14:textId="77777777" w:rsidR="002856F5" w:rsidRDefault="002856F5" w:rsidP="002856F5">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0409707</w:t>
            </w:r>
          </w:p>
          <w:p w14:paraId="184388EE" w14:textId="77777777" w:rsidR="002856F5" w:rsidRDefault="002856F5" w:rsidP="002856F5">
            <w:pPr>
              <w:autoSpaceDE w:val="0"/>
              <w:autoSpaceDN w:val="0"/>
              <w:adjustRightInd w:val="0"/>
              <w:spacing w:after="1" w:line="200" w:lineRule="atLeast"/>
              <w:jc w:val="center"/>
              <w:rPr>
                <w:rFonts w:cs="Arial"/>
                <w:szCs w:val="20"/>
              </w:rPr>
            </w:pPr>
            <w:r>
              <w:rPr>
                <w:rFonts w:cs="Arial"/>
                <w:szCs w:val="20"/>
              </w:rPr>
              <w:t xml:space="preserve">"Сведения об осуществлении </w:t>
            </w:r>
            <w:r w:rsidRPr="002856F5">
              <w:rPr>
                <w:rFonts w:cs="Arial"/>
                <w:strike/>
                <w:color w:val="FF0000"/>
                <w:szCs w:val="20"/>
              </w:rPr>
              <w:t>брокерской,</w:t>
            </w:r>
            <w:r>
              <w:rPr>
                <w:rFonts w:cs="Arial"/>
                <w:szCs w:val="20"/>
              </w:rPr>
              <w:t xml:space="preserve"> депозитарной</w:t>
            </w:r>
          </w:p>
          <w:p w14:paraId="71E8CC4E" w14:textId="77777777" w:rsidR="002856F5" w:rsidRDefault="002856F5" w:rsidP="002856F5">
            <w:pPr>
              <w:autoSpaceDE w:val="0"/>
              <w:autoSpaceDN w:val="0"/>
              <w:adjustRightInd w:val="0"/>
              <w:spacing w:after="1" w:line="200" w:lineRule="atLeast"/>
              <w:jc w:val="center"/>
              <w:rPr>
                <w:rFonts w:cs="Arial"/>
                <w:szCs w:val="20"/>
              </w:rPr>
            </w:pPr>
            <w:r>
              <w:rPr>
                <w:rFonts w:cs="Arial"/>
                <w:szCs w:val="20"/>
              </w:rPr>
              <w:t>деятельности</w:t>
            </w:r>
            <w:r w:rsidRPr="002856F5">
              <w:rPr>
                <w:rFonts w:cs="Arial"/>
                <w:strike/>
                <w:color w:val="FF0000"/>
                <w:szCs w:val="20"/>
              </w:rPr>
              <w:t>,</w:t>
            </w:r>
            <w:r>
              <w:rPr>
                <w:rFonts w:cs="Arial"/>
                <w:szCs w:val="20"/>
              </w:rPr>
              <w:t xml:space="preserve"> деятельности по </w:t>
            </w:r>
            <w:r w:rsidRPr="002856F5">
              <w:rPr>
                <w:rFonts w:cs="Arial"/>
                <w:strike/>
                <w:color w:val="FF0000"/>
                <w:szCs w:val="20"/>
              </w:rPr>
              <w:t>управлению ценными бумагами</w:t>
            </w:r>
          </w:p>
          <w:p w14:paraId="0AF2AEDF" w14:textId="77777777" w:rsidR="002856F5" w:rsidRDefault="002856F5" w:rsidP="002856F5">
            <w:pPr>
              <w:autoSpaceDE w:val="0"/>
              <w:autoSpaceDN w:val="0"/>
              <w:adjustRightInd w:val="0"/>
              <w:spacing w:after="1" w:line="200" w:lineRule="atLeast"/>
              <w:jc w:val="center"/>
              <w:rPr>
                <w:rFonts w:cs="Arial"/>
                <w:szCs w:val="20"/>
              </w:rPr>
            </w:pPr>
            <w:r w:rsidRPr="002856F5">
              <w:rPr>
                <w:rFonts w:cs="Arial"/>
                <w:strike/>
                <w:color w:val="FF0000"/>
                <w:szCs w:val="20"/>
              </w:rPr>
              <w:t>и</w:t>
            </w:r>
            <w:r>
              <w:rPr>
                <w:rFonts w:cs="Arial"/>
                <w:szCs w:val="20"/>
              </w:rPr>
              <w:t xml:space="preserve"> инвестиционному консультированию"</w:t>
            </w:r>
          </w:p>
          <w:p w14:paraId="7A0AFB79" w14:textId="77777777" w:rsidR="00F57152" w:rsidRDefault="00F57152" w:rsidP="002856F5">
            <w:pPr>
              <w:spacing w:after="1" w:line="200" w:lineRule="atLeast"/>
              <w:jc w:val="both"/>
            </w:pPr>
          </w:p>
        </w:tc>
        <w:tc>
          <w:tcPr>
            <w:tcW w:w="7597" w:type="dxa"/>
          </w:tcPr>
          <w:p w14:paraId="23B82777" w14:textId="77777777" w:rsidR="002856F5" w:rsidRDefault="002856F5" w:rsidP="002856F5">
            <w:pPr>
              <w:autoSpaceDE w:val="0"/>
              <w:autoSpaceDN w:val="0"/>
              <w:adjustRightInd w:val="0"/>
              <w:spacing w:after="1" w:line="200" w:lineRule="atLeast"/>
              <w:jc w:val="both"/>
              <w:rPr>
                <w:rFonts w:cs="Arial"/>
                <w:szCs w:val="20"/>
              </w:rPr>
            </w:pPr>
          </w:p>
          <w:p w14:paraId="6ACECD54" w14:textId="77777777" w:rsidR="002856F5" w:rsidRDefault="002856F5" w:rsidP="002856F5">
            <w:pPr>
              <w:autoSpaceDE w:val="0"/>
              <w:autoSpaceDN w:val="0"/>
              <w:adjustRightInd w:val="0"/>
              <w:spacing w:after="1" w:line="200" w:lineRule="atLeast"/>
              <w:jc w:val="center"/>
              <w:outlineLvl w:val="1"/>
              <w:rPr>
                <w:rFonts w:cs="Arial"/>
                <w:szCs w:val="20"/>
              </w:rPr>
            </w:pPr>
            <w:r>
              <w:rPr>
                <w:rFonts w:cs="Arial"/>
                <w:szCs w:val="20"/>
              </w:rPr>
              <w:t>Порядок</w:t>
            </w:r>
          </w:p>
          <w:p w14:paraId="1AA80C33" w14:textId="77777777" w:rsidR="002856F5" w:rsidRDefault="002856F5" w:rsidP="002856F5">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0409707</w:t>
            </w:r>
          </w:p>
          <w:p w14:paraId="3BE8BD98" w14:textId="77777777" w:rsidR="002856F5" w:rsidRDefault="002856F5" w:rsidP="002856F5">
            <w:pPr>
              <w:autoSpaceDE w:val="0"/>
              <w:autoSpaceDN w:val="0"/>
              <w:adjustRightInd w:val="0"/>
              <w:spacing w:after="1" w:line="200" w:lineRule="atLeast"/>
              <w:jc w:val="center"/>
              <w:rPr>
                <w:rFonts w:cs="Arial"/>
                <w:szCs w:val="20"/>
              </w:rPr>
            </w:pPr>
            <w:r>
              <w:rPr>
                <w:rFonts w:cs="Arial"/>
                <w:szCs w:val="20"/>
              </w:rPr>
              <w:t>"Сведения об осуществлении депозитарной деятельности</w:t>
            </w:r>
          </w:p>
          <w:p w14:paraId="6ABE4B7B" w14:textId="77777777" w:rsidR="002856F5" w:rsidRDefault="002856F5" w:rsidP="002856F5">
            <w:pPr>
              <w:autoSpaceDE w:val="0"/>
              <w:autoSpaceDN w:val="0"/>
              <w:adjustRightInd w:val="0"/>
              <w:spacing w:after="1" w:line="200" w:lineRule="atLeast"/>
              <w:jc w:val="center"/>
              <w:rPr>
                <w:rFonts w:cs="Arial"/>
                <w:szCs w:val="20"/>
              </w:rPr>
            </w:pPr>
            <w:r w:rsidRPr="002856F5">
              <w:rPr>
                <w:rFonts w:cs="Arial"/>
                <w:szCs w:val="20"/>
                <w:shd w:val="clear" w:color="auto" w:fill="C0C0C0"/>
              </w:rPr>
              <w:t>и</w:t>
            </w:r>
            <w:r>
              <w:rPr>
                <w:rFonts w:cs="Arial"/>
                <w:szCs w:val="20"/>
              </w:rPr>
              <w:t xml:space="preserve"> деятельности по инвестиционному консультированию"</w:t>
            </w:r>
          </w:p>
          <w:p w14:paraId="125E47CC" w14:textId="77777777" w:rsidR="00F57152" w:rsidRDefault="00F57152" w:rsidP="002856F5">
            <w:pPr>
              <w:spacing w:after="1" w:line="200" w:lineRule="atLeast"/>
              <w:jc w:val="both"/>
            </w:pPr>
          </w:p>
        </w:tc>
      </w:tr>
      <w:tr w:rsidR="00F57152" w14:paraId="5EE3657F" w14:textId="77777777" w:rsidTr="00260F85">
        <w:tc>
          <w:tcPr>
            <w:tcW w:w="7597" w:type="dxa"/>
          </w:tcPr>
          <w:p w14:paraId="69782EE6" w14:textId="77777777" w:rsidR="00F57152" w:rsidRDefault="00F57152" w:rsidP="002856F5">
            <w:pPr>
              <w:spacing w:after="1" w:line="200" w:lineRule="atLeast"/>
              <w:jc w:val="both"/>
            </w:pPr>
          </w:p>
        </w:tc>
        <w:tc>
          <w:tcPr>
            <w:tcW w:w="7597" w:type="dxa"/>
          </w:tcPr>
          <w:p w14:paraId="5510B72D" w14:textId="77777777" w:rsidR="002856F5" w:rsidRDefault="002856F5" w:rsidP="002856F5">
            <w:pPr>
              <w:autoSpaceDE w:val="0"/>
              <w:autoSpaceDN w:val="0"/>
              <w:adjustRightInd w:val="0"/>
              <w:spacing w:after="1" w:line="200" w:lineRule="atLeast"/>
              <w:ind w:firstLine="539"/>
              <w:jc w:val="both"/>
              <w:rPr>
                <w:rFonts w:cs="Arial"/>
                <w:szCs w:val="20"/>
              </w:rPr>
            </w:pPr>
          </w:p>
          <w:p w14:paraId="42AC1661" w14:textId="03369309" w:rsidR="00F57152" w:rsidRPr="002856F5" w:rsidRDefault="002856F5" w:rsidP="002856F5">
            <w:pPr>
              <w:autoSpaceDE w:val="0"/>
              <w:autoSpaceDN w:val="0"/>
              <w:adjustRightInd w:val="0"/>
              <w:spacing w:after="1" w:line="200" w:lineRule="atLeast"/>
              <w:ind w:firstLine="539"/>
              <w:jc w:val="both"/>
              <w:outlineLvl w:val="2"/>
              <w:rPr>
                <w:rFonts w:cs="Arial"/>
                <w:szCs w:val="20"/>
              </w:rPr>
            </w:pPr>
            <w:r w:rsidRPr="002856F5">
              <w:rPr>
                <w:rFonts w:cs="Arial"/>
                <w:szCs w:val="20"/>
                <w:shd w:val="clear" w:color="auto" w:fill="C0C0C0"/>
              </w:rPr>
              <w:t>Глава 1. Общие положения</w:t>
            </w:r>
          </w:p>
        </w:tc>
      </w:tr>
      <w:tr w:rsidR="002856F5" w14:paraId="1A9A1152" w14:textId="77777777" w:rsidTr="00260F85">
        <w:tc>
          <w:tcPr>
            <w:tcW w:w="7597" w:type="dxa"/>
          </w:tcPr>
          <w:p w14:paraId="11CFFC19" w14:textId="77777777" w:rsidR="002856F5" w:rsidRDefault="002856F5" w:rsidP="002856F5">
            <w:pPr>
              <w:autoSpaceDE w:val="0"/>
              <w:autoSpaceDN w:val="0"/>
              <w:adjustRightInd w:val="0"/>
              <w:spacing w:after="1" w:line="200" w:lineRule="atLeast"/>
              <w:ind w:firstLine="539"/>
              <w:jc w:val="both"/>
              <w:rPr>
                <w:rFonts w:cs="Arial"/>
                <w:szCs w:val="20"/>
              </w:rPr>
            </w:pPr>
          </w:p>
          <w:p w14:paraId="26346C00" w14:textId="7231D9A6" w:rsidR="002856F5" w:rsidRPr="002856F5" w:rsidRDefault="002856F5" w:rsidP="002856F5">
            <w:pPr>
              <w:autoSpaceDE w:val="0"/>
              <w:autoSpaceDN w:val="0"/>
              <w:adjustRightInd w:val="0"/>
              <w:spacing w:after="1" w:line="200" w:lineRule="atLeast"/>
              <w:ind w:firstLine="539"/>
              <w:jc w:val="both"/>
              <w:rPr>
                <w:rFonts w:cs="Arial"/>
                <w:szCs w:val="20"/>
              </w:rPr>
            </w:pPr>
            <w:r>
              <w:rPr>
                <w:rFonts w:cs="Arial"/>
                <w:szCs w:val="20"/>
              </w:rPr>
              <w:t xml:space="preserve">1. Отчетность по форме 0409707 "Сведения об осуществлении </w:t>
            </w:r>
            <w:r w:rsidRPr="002856F5">
              <w:rPr>
                <w:rFonts w:cs="Arial"/>
                <w:strike/>
                <w:color w:val="FF0000"/>
                <w:szCs w:val="20"/>
              </w:rPr>
              <w:t>брокерской,</w:t>
            </w:r>
            <w:r>
              <w:rPr>
                <w:rFonts w:cs="Arial"/>
                <w:szCs w:val="20"/>
              </w:rPr>
              <w:t xml:space="preserve"> депозитарной деятельности</w:t>
            </w:r>
            <w:r w:rsidRPr="002856F5">
              <w:rPr>
                <w:rFonts w:cs="Arial"/>
                <w:strike/>
                <w:color w:val="FF0000"/>
                <w:szCs w:val="20"/>
              </w:rPr>
              <w:t>,</w:t>
            </w:r>
            <w:r>
              <w:rPr>
                <w:rFonts w:cs="Arial"/>
                <w:szCs w:val="20"/>
              </w:rPr>
              <w:t xml:space="preserve"> деятельности по </w:t>
            </w:r>
            <w:r w:rsidRPr="002856F5">
              <w:rPr>
                <w:rFonts w:cs="Arial"/>
                <w:strike/>
                <w:color w:val="FF0000"/>
                <w:szCs w:val="20"/>
              </w:rPr>
              <w:t>управлению ценными бумагами и</w:t>
            </w:r>
            <w:r>
              <w:rPr>
                <w:rFonts w:cs="Arial"/>
                <w:szCs w:val="20"/>
              </w:rPr>
              <w:t xml:space="preserve"> инвестиционному консультированию" (далее - Отчет) </w:t>
            </w:r>
            <w:r>
              <w:rPr>
                <w:rFonts w:cs="Arial"/>
                <w:szCs w:val="20"/>
              </w:rPr>
              <w:lastRenderedPageBreak/>
              <w:t xml:space="preserve">составляется кредитными организациями - профессиональными участниками рынка ценных бумаг, осуществляющими деятельность по инвестиционному консультированию, имеющими лицензии на осуществление </w:t>
            </w:r>
            <w:r w:rsidRPr="002856F5">
              <w:rPr>
                <w:rFonts w:cs="Arial"/>
                <w:strike/>
                <w:color w:val="FF0000"/>
                <w:szCs w:val="20"/>
              </w:rPr>
              <w:t>брокерской,</w:t>
            </w:r>
            <w:r>
              <w:rPr>
                <w:rFonts w:cs="Arial"/>
                <w:szCs w:val="20"/>
              </w:rPr>
              <w:t xml:space="preserve"> депозитарной деятельности</w:t>
            </w:r>
            <w:r w:rsidRPr="002856F5">
              <w:rPr>
                <w:rFonts w:cs="Arial"/>
                <w:szCs w:val="20"/>
              </w:rPr>
              <w:t xml:space="preserve">, </w:t>
            </w:r>
            <w:r w:rsidRPr="002856F5">
              <w:rPr>
                <w:rFonts w:cs="Arial"/>
                <w:strike/>
                <w:color w:val="FF0000"/>
                <w:szCs w:val="20"/>
              </w:rPr>
              <w:t>деятельности по управлению ценными бумагами</w:t>
            </w:r>
            <w:r>
              <w:rPr>
                <w:rFonts w:cs="Arial"/>
                <w:szCs w:val="20"/>
              </w:rPr>
              <w:t xml:space="preserve"> (далее - кредитные организации - профессиональные участники), независимо от того, осуществлялась ли ими в течение месяца, за который представляется Отчет (далее - отчетный месяц), профессиональная деятельность на рынке ценных бумаг.</w:t>
            </w:r>
          </w:p>
        </w:tc>
        <w:tc>
          <w:tcPr>
            <w:tcW w:w="7597" w:type="dxa"/>
          </w:tcPr>
          <w:p w14:paraId="050367A2" w14:textId="77777777" w:rsidR="002856F5" w:rsidRDefault="002856F5" w:rsidP="002856F5">
            <w:pPr>
              <w:autoSpaceDE w:val="0"/>
              <w:autoSpaceDN w:val="0"/>
              <w:adjustRightInd w:val="0"/>
              <w:spacing w:after="1" w:line="200" w:lineRule="atLeast"/>
              <w:ind w:firstLine="539"/>
              <w:jc w:val="both"/>
              <w:rPr>
                <w:rFonts w:cs="Arial"/>
                <w:szCs w:val="20"/>
              </w:rPr>
            </w:pPr>
          </w:p>
          <w:p w14:paraId="441FFF83" w14:textId="4107916E" w:rsidR="002856F5" w:rsidRPr="002856F5" w:rsidRDefault="002856F5" w:rsidP="002856F5">
            <w:pPr>
              <w:autoSpaceDE w:val="0"/>
              <w:autoSpaceDN w:val="0"/>
              <w:adjustRightInd w:val="0"/>
              <w:spacing w:after="1" w:line="200" w:lineRule="atLeast"/>
              <w:ind w:firstLine="539"/>
              <w:jc w:val="both"/>
              <w:rPr>
                <w:rFonts w:cs="Arial"/>
                <w:szCs w:val="20"/>
              </w:rPr>
            </w:pPr>
            <w:r>
              <w:rPr>
                <w:rFonts w:cs="Arial"/>
                <w:szCs w:val="20"/>
              </w:rPr>
              <w:t>1.</w:t>
            </w:r>
            <w:r w:rsidRPr="002856F5">
              <w:rPr>
                <w:rFonts w:cs="Arial"/>
                <w:szCs w:val="20"/>
                <w:shd w:val="clear" w:color="auto" w:fill="C0C0C0"/>
              </w:rPr>
              <w:t>1.</w:t>
            </w:r>
            <w:r>
              <w:rPr>
                <w:rFonts w:cs="Arial"/>
                <w:szCs w:val="20"/>
              </w:rPr>
              <w:t xml:space="preserve"> Отчетность по форме 0409707 "Сведения об осуществлении депозитарной деятельности </w:t>
            </w:r>
            <w:r w:rsidRPr="002856F5">
              <w:rPr>
                <w:rFonts w:cs="Arial"/>
                <w:szCs w:val="20"/>
                <w:shd w:val="clear" w:color="auto" w:fill="C0C0C0"/>
              </w:rPr>
              <w:t>и</w:t>
            </w:r>
            <w:r>
              <w:rPr>
                <w:rFonts w:cs="Arial"/>
                <w:szCs w:val="20"/>
              </w:rPr>
              <w:t xml:space="preserve"> деятельности по инвестиционному консультированию" (далее - Отчет) составляется кредитными организациями - </w:t>
            </w:r>
            <w:r>
              <w:rPr>
                <w:rFonts w:cs="Arial"/>
                <w:szCs w:val="20"/>
              </w:rPr>
              <w:lastRenderedPageBreak/>
              <w:t xml:space="preserve">профессиональными участниками рынка ценных бумаг, осуществляющими деятельность по инвестиционному консультированию, имеющими лицензии на осуществление депозитарной деятельности, </w:t>
            </w:r>
            <w:r w:rsidRPr="002856F5">
              <w:rPr>
                <w:rFonts w:cs="Arial"/>
                <w:szCs w:val="20"/>
                <w:shd w:val="clear" w:color="auto" w:fill="C0C0C0"/>
              </w:rPr>
              <w:t>в том числе имеющими лицензии на осуществление депозитарной деятельности 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Pr>
                <w:rFonts w:cs="Arial"/>
                <w:szCs w:val="20"/>
              </w:rPr>
              <w:t xml:space="preserve"> (далее - кредитные организации - профессиональные участники), независимо от того, осуществлялась ли ими в течение месяца, за который представляется Отчет (далее - отчетный месяц), профессиональная деятельность на рынке ценных бумаг.</w:t>
            </w:r>
          </w:p>
        </w:tc>
      </w:tr>
      <w:tr w:rsidR="002856F5" w14:paraId="3E74F044" w14:textId="77777777" w:rsidTr="00260F85">
        <w:tc>
          <w:tcPr>
            <w:tcW w:w="7597" w:type="dxa"/>
          </w:tcPr>
          <w:p w14:paraId="23972A44" w14:textId="19175E7F" w:rsidR="002856F5" w:rsidRPr="00770737" w:rsidRDefault="00770737" w:rsidP="00770737">
            <w:pPr>
              <w:autoSpaceDE w:val="0"/>
              <w:autoSpaceDN w:val="0"/>
              <w:adjustRightInd w:val="0"/>
              <w:spacing w:before="200" w:after="1" w:line="200" w:lineRule="atLeast"/>
              <w:ind w:firstLine="539"/>
              <w:jc w:val="both"/>
              <w:rPr>
                <w:rFonts w:cs="Arial"/>
                <w:szCs w:val="20"/>
              </w:rPr>
            </w:pPr>
            <w:r>
              <w:rPr>
                <w:rFonts w:cs="Arial"/>
                <w:szCs w:val="20"/>
              </w:rPr>
              <w:lastRenderedPageBreak/>
              <w:t xml:space="preserve">Отчет составляется по состоянию на </w:t>
            </w:r>
            <w:r w:rsidRPr="00770737">
              <w:rPr>
                <w:rFonts w:cs="Arial"/>
                <w:strike/>
                <w:color w:val="FF0000"/>
                <w:szCs w:val="20"/>
              </w:rPr>
              <w:t>1-е</w:t>
            </w:r>
            <w:r>
              <w:rPr>
                <w:rFonts w:cs="Arial"/>
                <w:szCs w:val="20"/>
              </w:rPr>
              <w:t xml:space="preserve"> число месяца, следующего за отчетным (далее - отчетная дата), и представляется в Банк России не позднее </w:t>
            </w:r>
            <w:r w:rsidRPr="00770737">
              <w:rPr>
                <w:rFonts w:cs="Arial"/>
                <w:strike/>
                <w:color w:val="FF0000"/>
                <w:szCs w:val="20"/>
              </w:rPr>
              <w:t>7-го</w:t>
            </w:r>
            <w:r>
              <w:rPr>
                <w:rFonts w:cs="Arial"/>
                <w:szCs w:val="20"/>
              </w:rPr>
              <w:t xml:space="preserve"> рабочего дня месяца, следующего за отчетным.</w:t>
            </w:r>
          </w:p>
        </w:tc>
        <w:tc>
          <w:tcPr>
            <w:tcW w:w="7597" w:type="dxa"/>
          </w:tcPr>
          <w:p w14:paraId="793D445F" w14:textId="1DBF807F" w:rsidR="002856F5" w:rsidRPr="00770737" w:rsidRDefault="00770737" w:rsidP="00770737">
            <w:pPr>
              <w:autoSpaceDE w:val="0"/>
              <w:autoSpaceDN w:val="0"/>
              <w:adjustRightInd w:val="0"/>
              <w:spacing w:before="200" w:after="1" w:line="200" w:lineRule="atLeast"/>
              <w:ind w:firstLine="539"/>
              <w:jc w:val="both"/>
              <w:rPr>
                <w:rFonts w:cs="Arial"/>
                <w:szCs w:val="20"/>
              </w:rPr>
            </w:pPr>
            <w:r>
              <w:rPr>
                <w:rFonts w:cs="Arial"/>
                <w:szCs w:val="20"/>
              </w:rPr>
              <w:t xml:space="preserve">Отчет составляется по состоянию на </w:t>
            </w:r>
            <w:r w:rsidRPr="00770737">
              <w:rPr>
                <w:rFonts w:cs="Arial"/>
                <w:szCs w:val="20"/>
                <w:shd w:val="clear" w:color="auto" w:fill="C0C0C0"/>
              </w:rPr>
              <w:t>первое</w:t>
            </w:r>
            <w:r>
              <w:rPr>
                <w:rFonts w:cs="Arial"/>
                <w:szCs w:val="20"/>
              </w:rPr>
              <w:t xml:space="preserve"> число месяца, следующего за отчетным </w:t>
            </w:r>
            <w:r w:rsidRPr="00770737">
              <w:rPr>
                <w:rFonts w:cs="Arial"/>
                <w:szCs w:val="20"/>
                <w:shd w:val="clear" w:color="auto" w:fill="C0C0C0"/>
              </w:rPr>
              <w:t>месяцем</w:t>
            </w:r>
            <w:r>
              <w:rPr>
                <w:rFonts w:cs="Arial"/>
                <w:szCs w:val="20"/>
              </w:rPr>
              <w:t xml:space="preserve"> (далее - отчетная дата), и представляется </w:t>
            </w:r>
            <w:r w:rsidRPr="00770737">
              <w:rPr>
                <w:rFonts w:cs="Arial"/>
                <w:szCs w:val="20"/>
                <w:shd w:val="clear" w:color="auto" w:fill="C0C0C0"/>
              </w:rPr>
              <w:t>кредитной организацией - профессиональным участником</w:t>
            </w:r>
            <w:r>
              <w:rPr>
                <w:rFonts w:cs="Arial"/>
                <w:szCs w:val="20"/>
              </w:rPr>
              <w:t xml:space="preserve"> в Банк России не позднее </w:t>
            </w:r>
            <w:r w:rsidRPr="00770737">
              <w:rPr>
                <w:rFonts w:cs="Arial"/>
                <w:szCs w:val="20"/>
                <w:shd w:val="clear" w:color="auto" w:fill="C0C0C0"/>
              </w:rPr>
              <w:t>седьмого</w:t>
            </w:r>
            <w:r>
              <w:rPr>
                <w:rFonts w:cs="Arial"/>
                <w:szCs w:val="20"/>
              </w:rPr>
              <w:t xml:space="preserve"> рабочего дня месяца, следующего за отчетным </w:t>
            </w:r>
            <w:r w:rsidRPr="00770737">
              <w:rPr>
                <w:rFonts w:cs="Arial"/>
                <w:szCs w:val="20"/>
                <w:shd w:val="clear" w:color="auto" w:fill="C0C0C0"/>
              </w:rPr>
              <w:t>месяцем</w:t>
            </w:r>
            <w:r>
              <w:rPr>
                <w:rFonts w:cs="Arial"/>
                <w:szCs w:val="20"/>
              </w:rPr>
              <w:t>.</w:t>
            </w:r>
          </w:p>
        </w:tc>
      </w:tr>
      <w:tr w:rsidR="002856F5" w14:paraId="3FD66FD9" w14:textId="77777777" w:rsidTr="00260F85">
        <w:tc>
          <w:tcPr>
            <w:tcW w:w="7597" w:type="dxa"/>
          </w:tcPr>
          <w:p w14:paraId="27322F01" w14:textId="77777777" w:rsidR="002856F5" w:rsidRDefault="002856F5" w:rsidP="00770737">
            <w:pPr>
              <w:spacing w:after="1" w:line="200" w:lineRule="atLeast"/>
              <w:jc w:val="both"/>
            </w:pPr>
          </w:p>
        </w:tc>
        <w:tc>
          <w:tcPr>
            <w:tcW w:w="7597" w:type="dxa"/>
          </w:tcPr>
          <w:p w14:paraId="4B420C15" w14:textId="7197465B" w:rsidR="002856F5" w:rsidRPr="00770737" w:rsidRDefault="00770737" w:rsidP="00770737">
            <w:pPr>
              <w:autoSpaceDE w:val="0"/>
              <w:autoSpaceDN w:val="0"/>
              <w:adjustRightInd w:val="0"/>
              <w:spacing w:before="200" w:after="1" w:line="200" w:lineRule="atLeast"/>
              <w:ind w:firstLine="539"/>
              <w:jc w:val="both"/>
              <w:rPr>
                <w:rFonts w:cs="Arial"/>
                <w:szCs w:val="20"/>
              </w:rPr>
            </w:pPr>
            <w:r w:rsidRPr="00770737">
              <w:rPr>
                <w:rFonts w:cs="Arial"/>
                <w:szCs w:val="20"/>
                <w:shd w:val="clear" w:color="auto" w:fill="C0C0C0"/>
              </w:rPr>
              <w:t>1.2. Стоимостные показатели приводятся в рублях без десятичных знаков.</w:t>
            </w:r>
          </w:p>
        </w:tc>
      </w:tr>
      <w:tr w:rsidR="00770737" w14:paraId="0E4535B7" w14:textId="77777777" w:rsidTr="00260F85">
        <w:tc>
          <w:tcPr>
            <w:tcW w:w="7597" w:type="dxa"/>
          </w:tcPr>
          <w:p w14:paraId="64B838D7" w14:textId="515323E3" w:rsidR="00770737" w:rsidRPr="00770737" w:rsidRDefault="00770737" w:rsidP="00770737">
            <w:pPr>
              <w:autoSpaceDE w:val="0"/>
              <w:autoSpaceDN w:val="0"/>
              <w:adjustRightInd w:val="0"/>
              <w:spacing w:before="200" w:after="1" w:line="200" w:lineRule="atLeast"/>
              <w:ind w:firstLine="539"/>
              <w:jc w:val="both"/>
              <w:rPr>
                <w:rFonts w:cs="Arial"/>
                <w:szCs w:val="20"/>
              </w:rPr>
            </w:pPr>
            <w:r w:rsidRPr="00770737">
              <w:rPr>
                <w:rFonts w:cs="Arial"/>
                <w:strike/>
                <w:color w:val="FF0000"/>
                <w:szCs w:val="20"/>
              </w:rPr>
              <w:t>При отсутствии значений показателей</w:t>
            </w:r>
            <w:r>
              <w:rPr>
                <w:rFonts w:cs="Arial"/>
                <w:szCs w:val="20"/>
              </w:rPr>
              <w:t xml:space="preserve"> в соответствующей графе Отчета проставляется прочерк.</w:t>
            </w:r>
          </w:p>
        </w:tc>
        <w:tc>
          <w:tcPr>
            <w:tcW w:w="7597" w:type="dxa"/>
          </w:tcPr>
          <w:p w14:paraId="0A698CA4" w14:textId="26206687" w:rsidR="00770737" w:rsidRPr="00770737" w:rsidRDefault="00770737" w:rsidP="00770737">
            <w:pPr>
              <w:autoSpaceDE w:val="0"/>
              <w:autoSpaceDN w:val="0"/>
              <w:adjustRightInd w:val="0"/>
              <w:spacing w:before="200" w:after="1" w:line="200" w:lineRule="atLeast"/>
              <w:ind w:firstLine="539"/>
              <w:jc w:val="both"/>
              <w:rPr>
                <w:rFonts w:cs="Arial"/>
                <w:szCs w:val="20"/>
              </w:rPr>
            </w:pPr>
            <w:r w:rsidRPr="00770737">
              <w:rPr>
                <w:rFonts w:cs="Arial"/>
                <w:szCs w:val="20"/>
                <w:shd w:val="clear" w:color="auto" w:fill="C0C0C0"/>
              </w:rPr>
              <w:t>1.3. В случае отсутствия данных по отдельным показателям Отчета</w:t>
            </w:r>
            <w:r>
              <w:rPr>
                <w:rFonts w:cs="Arial"/>
                <w:szCs w:val="20"/>
              </w:rPr>
              <w:t xml:space="preserve"> в соответствующей графе Отчета проставляется </w:t>
            </w:r>
            <w:r w:rsidRPr="00770737">
              <w:rPr>
                <w:rFonts w:cs="Arial"/>
                <w:szCs w:val="20"/>
                <w:shd w:val="clear" w:color="auto" w:fill="C0C0C0"/>
              </w:rPr>
              <w:t>"0" (ноль) для числовых значений показателей, "-" (</w:t>
            </w:r>
            <w:r>
              <w:rPr>
                <w:rFonts w:cs="Arial"/>
                <w:szCs w:val="20"/>
              </w:rPr>
              <w:t>прочерк</w:t>
            </w:r>
            <w:r w:rsidRPr="00770737">
              <w:rPr>
                <w:rFonts w:cs="Arial"/>
                <w:szCs w:val="20"/>
                <w:shd w:val="clear" w:color="auto" w:fill="C0C0C0"/>
              </w:rPr>
              <w:t>) для символьных значений показателей</w:t>
            </w:r>
            <w:r>
              <w:rPr>
                <w:rFonts w:cs="Arial"/>
                <w:szCs w:val="20"/>
              </w:rPr>
              <w:t>.</w:t>
            </w:r>
          </w:p>
        </w:tc>
      </w:tr>
      <w:tr w:rsidR="00770737" w14:paraId="62ADDD5C" w14:textId="77777777" w:rsidTr="00260F85">
        <w:tc>
          <w:tcPr>
            <w:tcW w:w="7597" w:type="dxa"/>
          </w:tcPr>
          <w:p w14:paraId="102A618F" w14:textId="3A937509" w:rsidR="00770737" w:rsidRPr="00770737" w:rsidRDefault="00770737" w:rsidP="00770737">
            <w:pPr>
              <w:autoSpaceDE w:val="0"/>
              <w:autoSpaceDN w:val="0"/>
              <w:adjustRightInd w:val="0"/>
              <w:spacing w:before="200" w:after="1" w:line="200" w:lineRule="atLeast"/>
              <w:ind w:firstLine="539"/>
              <w:jc w:val="both"/>
              <w:rPr>
                <w:rFonts w:cs="Arial"/>
                <w:szCs w:val="20"/>
              </w:rPr>
            </w:pPr>
            <w:r>
              <w:rPr>
                <w:rFonts w:cs="Arial"/>
                <w:szCs w:val="20"/>
              </w:rPr>
              <w:t xml:space="preserve">Понятия "резидент" и "нерезидент" используются для составления Отчета в значениях, установленных </w:t>
            </w:r>
            <w:r w:rsidRPr="00770737">
              <w:rPr>
                <w:rFonts w:cs="Arial"/>
                <w:strike/>
                <w:color w:val="FF0000"/>
                <w:szCs w:val="20"/>
              </w:rPr>
              <w:t>статьей</w:t>
            </w:r>
            <w:r>
              <w:rPr>
                <w:rFonts w:cs="Arial"/>
                <w:szCs w:val="20"/>
              </w:rPr>
              <w:t xml:space="preserve"> 1 Федерального закона от 10 декабря 2003 года N 173-ФЗ "О валютном регулировании и валютном контроле" </w:t>
            </w:r>
            <w:r w:rsidRPr="00770737">
              <w:rPr>
                <w:rFonts w:cs="Arial"/>
                <w:strike/>
                <w:color w:val="FF0000"/>
                <w:szCs w:val="20"/>
              </w:rPr>
              <w:t>(Собрание законодательства Российской Федерации, 2003, N 50, ст. 4859; 2019, N 49, ст. 6957)</w:t>
            </w:r>
            <w:r>
              <w:rPr>
                <w:rFonts w:cs="Arial"/>
                <w:szCs w:val="20"/>
              </w:rPr>
              <w:t>.</w:t>
            </w:r>
          </w:p>
        </w:tc>
        <w:tc>
          <w:tcPr>
            <w:tcW w:w="7597" w:type="dxa"/>
          </w:tcPr>
          <w:p w14:paraId="44ED67A4" w14:textId="049FF97E" w:rsidR="00770737" w:rsidRPr="00770737" w:rsidRDefault="00770737" w:rsidP="00770737">
            <w:pPr>
              <w:autoSpaceDE w:val="0"/>
              <w:autoSpaceDN w:val="0"/>
              <w:adjustRightInd w:val="0"/>
              <w:spacing w:before="200" w:after="1" w:line="200" w:lineRule="atLeast"/>
              <w:ind w:firstLine="539"/>
              <w:jc w:val="both"/>
              <w:rPr>
                <w:rFonts w:cs="Arial"/>
                <w:szCs w:val="20"/>
              </w:rPr>
            </w:pPr>
            <w:r w:rsidRPr="00770737">
              <w:rPr>
                <w:rFonts w:cs="Arial"/>
                <w:szCs w:val="20"/>
                <w:shd w:val="clear" w:color="auto" w:fill="C0C0C0"/>
              </w:rPr>
              <w:t>1.4.</w:t>
            </w:r>
            <w:r>
              <w:rPr>
                <w:rFonts w:cs="Arial"/>
                <w:szCs w:val="20"/>
              </w:rPr>
              <w:t xml:space="preserve"> Понятия "резидент" и "нерезидент" используются для составления Отчета в значениях, установленных </w:t>
            </w:r>
            <w:r w:rsidRPr="00770737">
              <w:rPr>
                <w:rFonts w:cs="Arial"/>
                <w:szCs w:val="20"/>
                <w:shd w:val="clear" w:color="auto" w:fill="C0C0C0"/>
              </w:rPr>
              <w:t>соответственно пунктами 6 и 7 части 1 статьи</w:t>
            </w:r>
            <w:r>
              <w:rPr>
                <w:rFonts w:cs="Arial"/>
                <w:szCs w:val="20"/>
              </w:rPr>
              <w:t xml:space="preserve"> 1 Федерального закона от 10 декабря 2003 года N 173-ФЗ "О валютном регулировании и валютном контроле".</w:t>
            </w:r>
          </w:p>
        </w:tc>
      </w:tr>
      <w:tr w:rsidR="00770737" w14:paraId="5283BB12" w14:textId="77777777" w:rsidTr="00260F85">
        <w:tc>
          <w:tcPr>
            <w:tcW w:w="7597" w:type="dxa"/>
          </w:tcPr>
          <w:p w14:paraId="43120A02" w14:textId="77777777" w:rsidR="00770737" w:rsidRDefault="00770737" w:rsidP="00770737">
            <w:pPr>
              <w:spacing w:after="1" w:line="200" w:lineRule="atLeast"/>
              <w:jc w:val="both"/>
            </w:pPr>
          </w:p>
        </w:tc>
        <w:tc>
          <w:tcPr>
            <w:tcW w:w="7597" w:type="dxa"/>
          </w:tcPr>
          <w:p w14:paraId="371B77BF" w14:textId="77777777" w:rsidR="00770737" w:rsidRDefault="00770737" w:rsidP="00770737">
            <w:pPr>
              <w:autoSpaceDE w:val="0"/>
              <w:autoSpaceDN w:val="0"/>
              <w:adjustRightInd w:val="0"/>
              <w:spacing w:before="200" w:after="1" w:line="200" w:lineRule="atLeast"/>
              <w:ind w:firstLine="539"/>
              <w:jc w:val="both"/>
              <w:rPr>
                <w:rFonts w:cs="Arial"/>
                <w:szCs w:val="20"/>
              </w:rPr>
            </w:pPr>
            <w:r w:rsidRPr="00770737">
              <w:rPr>
                <w:rFonts w:cs="Arial"/>
                <w:szCs w:val="20"/>
                <w:shd w:val="clear" w:color="auto" w:fill="C0C0C0"/>
              </w:rPr>
              <w:t>1.5. В случае получения сведений о смерти клиента - физического лица исправленные показатели Отчета за предыдущие отчетные месяцы в Банк России не представляются.</w:t>
            </w:r>
          </w:p>
          <w:p w14:paraId="33CD991A" w14:textId="77777777" w:rsidR="00770737" w:rsidRDefault="00770737" w:rsidP="00770737">
            <w:pPr>
              <w:autoSpaceDE w:val="0"/>
              <w:autoSpaceDN w:val="0"/>
              <w:adjustRightInd w:val="0"/>
              <w:spacing w:after="1" w:line="200" w:lineRule="atLeast"/>
              <w:ind w:firstLine="539"/>
              <w:jc w:val="both"/>
              <w:rPr>
                <w:rFonts w:cs="Arial"/>
                <w:szCs w:val="20"/>
              </w:rPr>
            </w:pPr>
          </w:p>
          <w:p w14:paraId="2616C4AC" w14:textId="0A1A23FF" w:rsidR="00770737" w:rsidRPr="00770737" w:rsidRDefault="00770737" w:rsidP="00770737">
            <w:pPr>
              <w:autoSpaceDE w:val="0"/>
              <w:autoSpaceDN w:val="0"/>
              <w:adjustRightInd w:val="0"/>
              <w:spacing w:after="1" w:line="200" w:lineRule="atLeast"/>
              <w:ind w:firstLine="539"/>
              <w:jc w:val="both"/>
              <w:outlineLvl w:val="2"/>
              <w:rPr>
                <w:rFonts w:cs="Arial"/>
                <w:szCs w:val="20"/>
              </w:rPr>
            </w:pPr>
            <w:r w:rsidRPr="00770737">
              <w:rPr>
                <w:rFonts w:cs="Arial"/>
                <w:szCs w:val="20"/>
                <w:shd w:val="clear" w:color="auto" w:fill="C0C0C0"/>
              </w:rPr>
              <w:t>Глава 2. Составление подраздела 1.1 раздела 1 Отчета</w:t>
            </w:r>
          </w:p>
        </w:tc>
      </w:tr>
      <w:tr w:rsidR="00770737" w14:paraId="15AE36D5" w14:textId="77777777" w:rsidTr="00260F85">
        <w:tc>
          <w:tcPr>
            <w:tcW w:w="7597" w:type="dxa"/>
          </w:tcPr>
          <w:p w14:paraId="323D0B51"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2. В разделе 1 Отчета указываются сведения о количестве клиентов, имеющих действующие договоры о брокерском обслуживании на конец </w:t>
            </w:r>
            <w:r w:rsidRPr="00770737">
              <w:rPr>
                <w:rFonts w:cs="Arial"/>
                <w:strike/>
                <w:color w:val="FF0000"/>
                <w:szCs w:val="20"/>
              </w:rPr>
              <w:lastRenderedPageBreak/>
              <w:t>отчетного месяца, а также сведения о ценных бумагах, денежных средствах и суммах требований за вычетом сумм обязательств по поставке денежных средств, ценных бумаг и иных активов клиентов в рамках договоров о брокерском обслуживании в разрезе совокупных положительных и отрицательных позиций клиентов, юридических и физических лиц, резидентов и нерезидентов, в разрезе субъектов Российской Федерации и стран мира, а также в разрезе следующих аналитических признаков: клиенты со стандартным уровнем риска; клиенты с повышенным уровнем риска; клиенты с особым уровнем риска; клиенты без установленного уровня риска.</w:t>
            </w:r>
          </w:p>
          <w:p w14:paraId="5CBABCEE"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отношении клиента, с которым у брокера заключено несколько договоров о брокерском обслуживании с разным уровнем риска, информация по всем договорам отражается по одной из следующих строк:</w:t>
            </w:r>
          </w:p>
          <w:p w14:paraId="228B3FAD"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если хотя бы по одному договору клиент отнесен к категории "клиенты со стандартным уровнем риска", независимо от других договоров информация отражается по строке "клиенты со стандартным уровнем риска";</w:t>
            </w:r>
          </w:p>
          <w:p w14:paraId="2465110D"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если хотя бы по одному договору клиент отнесен к категории "клиенты с повышенным уровнем риска" и с ним не заключен договор, по которому он отнесен к категории "клиенты со стандартным уровнем риска", информация отражается по строке "клиенты с повышенным уровнем риска";</w:t>
            </w:r>
          </w:p>
          <w:p w14:paraId="7D0330E9"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если хотя бы по одному договору клиент отнесен к категории "клиенты с особым уровнем риска" и с ним не заключен договор, по которому он отнесен к категории "клиенты со стандартным уровнем риска" или "клиенты с повышенным уровнем риска", информация отражается по строке "клиенты с особым уровнем риска".</w:t>
            </w:r>
          </w:p>
          <w:p w14:paraId="6902F6DB"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если клиент ни по одному договору не отнесен к категориям "клиенты со стандартным уровнем риска", "клиенты с повышенным уровнем риска", "клиенты с особым уровнем риска", информация отражается по строке "клиенты без установленного уровня риска".</w:t>
            </w:r>
          </w:p>
          <w:p w14:paraId="7447A333"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Раздел 1 Отчета заполняется по графам 3 - 7 в случае, если сумма активов клиентов (в виде денежных средств и стоимости ценных бумаг) с учетом требований за вычетом обязательств (сумма значений показателей "Денежные средства клиентов", "Ценные бумаги клиентов", "Требования за вычетом обязательств по денежным средствам", "Требования за вычетом </w:t>
            </w:r>
            <w:r w:rsidRPr="00770737">
              <w:rPr>
                <w:rFonts w:cs="Arial"/>
                <w:strike/>
                <w:color w:val="FF0000"/>
                <w:szCs w:val="20"/>
              </w:rPr>
              <w:lastRenderedPageBreak/>
              <w:t>обязательств по ценным бумагам" и "Требования за вычетом обязательств по иным активам") принимает положительное значение.</w:t>
            </w:r>
          </w:p>
          <w:p w14:paraId="4CF2B990"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Раздел 1 Отчета заполняется по графам 8 - 12 в случае, если сумма активов клиентов (в виде денежных средств и стоимости ценных бумаг) с учетом требований за вычетом обязательств (сумма значений показателей "Денежные средства клиентов", "Ценные бумаги клиентов", "Требования за вычетом обязательств по денежным средствам", "Требования за вычетом обязательств по ценным бумагам" и "Требования за вычетом обязательств по иным активам") принимает отрицательное значение.</w:t>
            </w:r>
          </w:p>
          <w:p w14:paraId="363C2A69"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строке "Активные клиенты:" раздела 1 Отчета указываются сведения о клиентах, имеющих действующие договоры о брокерском обслуживании, в отношении которых за отчетный месяц совершена как минимум одна сделка с ценными бумагами, иностранными финансовыми инструментами, не квалифицированными в качестве ценных бумаг, производными финансовыми инструментами и (или) иностранной валютой по поручению клиента (в том числе операции по конвертации валюты на основании поручения клиента) или в целях снижения размера минимальной маржи или увеличения стоимости портфеля клиента, в случае если стоимость портфеля клиента стала меньше соответствующего ему размера минимальной маржи.</w:t>
            </w:r>
          </w:p>
          <w:p w14:paraId="0895B45C"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строках "в том числе по субъектам:" раздела 1 Отчета указываются сведения о клиентах-резидентах (физических и юридических лицах) в разрезе субъектов Российской Федерации.</w:t>
            </w:r>
          </w:p>
          <w:p w14:paraId="74174D08"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строках "в том числе по странам:" раздела 1 Отчета указываются сведения о клиентах-нерезидентах (физических и юридических лицах) в разрезе стран мира.</w:t>
            </w:r>
          </w:p>
          <w:p w14:paraId="55779C5F"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строке "Клиенты, являющиеся квалифицированными инвесторами:" раздела 1 Отчета указываются сведения о клиентах, признанных кредитной организацией - профессиональным участником квалифицированными инвесторами, а также о клиентах, относящихся к квалифицированным инвесторам в соответствии со статьей 51.2 Федерального закона от 22 апреля 1996 года N 39-ФЗ "О рынке ценных бумаг" (Собрание законодательства Российской Федерации, 1996, N 17, ст. 1918; 2007, N 50, ст. 6247; 2019, N 52, ст. 7772) (далее - Федеральный закон N 39-ФЗ), по состоянию на отчетную дату.</w:t>
            </w:r>
          </w:p>
          <w:p w14:paraId="4528756E"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lastRenderedPageBreak/>
              <w:t xml:space="preserve">В графе 1 раздела 1 Отчета для юридических лиц - резидентов и физических лиц - резидентов указываются в соответствии с Общероссийским классификатором объектов административно-территориального деления (ОКАТО) первые два разряда кода субъекта Российской Федерации, на территории которого зарегистрировано лицо. В случае невозможности определить субъект Российской Федерации, на территории которого зарегистрировано лицо, указывается значение 00. Для юридических лиц - нерезидентов и физических лиц - нерезидентов в графе 1 раздела 1 Отчета указывается в соответствии с Общероссийским классификатором стран мира (ОКСМ) цифровой код страны, резидентом которой является лицо. В случае если юридическое лицо является международной компанией, зарегистрированной в едином государственном реестре юридических лиц (ЕГРЮЛ) в порядке </w:t>
            </w:r>
            <w:proofErr w:type="spellStart"/>
            <w:r w:rsidRPr="00770737">
              <w:rPr>
                <w:rFonts w:cs="Arial"/>
                <w:strike/>
                <w:color w:val="FF0000"/>
                <w:szCs w:val="20"/>
              </w:rPr>
              <w:t>редомициляции</w:t>
            </w:r>
            <w:proofErr w:type="spellEnd"/>
            <w:r w:rsidRPr="00770737">
              <w:rPr>
                <w:rFonts w:cs="Arial"/>
                <w:strike/>
                <w:color w:val="FF0000"/>
                <w:szCs w:val="20"/>
              </w:rPr>
              <w:t>, указывается код 996, но не код страны, где расположена данная организация. В случае если юридическое лицо является международной организацией, указывается код 998, но не код страны, где расположена данная организация. В случае, когда данные о стране нерезидента отсутствуют, указывается код 999.</w:t>
            </w:r>
          </w:p>
          <w:p w14:paraId="44A7B2E1"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графах 3 и 8 раздела 1 Отчета указывается остаток денежных средств по счетам внутреннего учета, открытым клиентам кредитной организацией - профессиональным участником в рамках договоров о брокерском обслуживании, в разрезе совокупных положительных и отрицательных позиций клиентов, в тысячах рублей без десятичных знаков. При этом суммы денежных средств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 (Собрание законодательства Российской Федерации 2002, N 28, ст. 2790; 2020, N 14, ст. 2036) (далее - курс иностранной валюты, установленный Банком России), на конец отчетного месяца.</w:t>
            </w:r>
          </w:p>
          <w:p w14:paraId="681B94C6"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В графах 4 и 9 раздела 1 Отчета указывается стоимость ценных бумаг исходя из рыночной стоимости ценных бумаг по состоянию на последний торговый день, предшествующий отчетной дате, в разрезе совокупных положительных и отрицательных позиций клиентов, в рублях или рублевом эквиваленте. Стоимость ценных бумаг, выраженная в иностранной валюте, отражается в рублевом эквиваленте по курсу иностранной валюты, установленному Банком России, на конец отчетного месяца. Для определения рыночной стоимости ценных бумаг применяется порядок определения </w:t>
            </w:r>
            <w:r w:rsidRPr="00770737">
              <w:rPr>
                <w:rFonts w:cs="Arial"/>
                <w:strike/>
                <w:color w:val="FF0000"/>
                <w:szCs w:val="20"/>
              </w:rPr>
              <w:lastRenderedPageBreak/>
              <w:t>рыночной цены ценных бумаг, установленный на основании абзаца седьмого пункта 4 статьи 212 Налогового кодекса Российской Федерации (Собрание законодательства Российской Федерации, 2000, N 32, ст. 3340; 2019, N 27, ст. 3523). Количество ценных бумаг, используемое при определении стоимости ценных бумаг, определяется на основании данных внутреннего учета кредитной организации - профессионального участника.</w:t>
            </w:r>
          </w:p>
          <w:p w14:paraId="50BB8B6D"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невозможности определения рыночной стоимости ценных бумаг в соответствии с положениями абзаца пятнадцатого настоящего пункта стоимость ценных бумаг определяется исходя из цены последней сделки купли-продажи указанных ценных бумаг, заключенной кредитной организацией - профессиональным участником в интересах какого-либо клиента либо в собственных интересах за последние 90 дней, предшествующие отчетной дате. При определении стоимости долговых ценных бумаг в соответствии с настоящим абзацем в указанную стоимость включается накопленный по ним купонный доход.</w:t>
            </w:r>
          </w:p>
          <w:p w14:paraId="57B34ECE"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невозможности определения рыночной стоимости ценных бумаг в соответствии с положениями абзаца пятнадцатого настоящего пункта и стоимости ценных бумаг в соответствии с положениями абзаца шестнадцатого настоящего пункта для определения стоимости ценных бумаг применяется способ, установленный внутренними документами кредитной организации - профессионального участника. При определении стоимости долговых ценных бумаг в соответствии с настоящим абзацем в указанную стоимость включается накопленный по ним купонный доход.</w:t>
            </w:r>
          </w:p>
          <w:p w14:paraId="69BBE638"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По показателям "Требования за вычетом обязательств по денежным средствам" (графы 5 и 10), "Требования за вычетом обязательств по ценным бумагам" (графы 6 и 11) и "Требования за вычетом обязательств по иным активам" (графы 7 и 12) указывается отдельно по клиентам, имеющим совокупные положительные и отрицательные позиции, сумма требований за вычетом суммы обязательств по поставке денежных средств, ценных бумаг и иных активов соответственно независимо от сроков предъявления требований и исполнения обязательств.</w:t>
            </w:r>
          </w:p>
          <w:p w14:paraId="7362D591"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случае если значения по показателям в графах 5 - 7 и 10 - 12 раздела 1 Отчета принимают отрицательные значения, они указываются со знаком "-" (минус). Указанная величина отражается в рублях или рублевом эквиваленте.</w:t>
            </w:r>
          </w:p>
          <w:p w14:paraId="17EF27C0"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lastRenderedPageBreak/>
              <w:t>Величина требований за вычетом обязательств по денежным средствам, ценным бумагам и иным активам, выраженная в иностранной валюте, отражается в рублевом эквиваленте по курсу иностранной валюты, установленному Банком России, на конец отчетного месяца, за исключением величины требований за вычетом обязательств из договоров, являющихся производными финансовыми инструментами, указанными в абзацах двадцать седьмом - двадцать девятом настоящего пункта, в случае если указанными договорами или их спецификациями предусмотрены правила определения рублевого эквивалента стоимости базисного актива. В указанном случае величина требований за вычетом обязательств из договоров, являющихся производными финансовыми инструментами, выраженная в иностранной валюте, отражается в рублевом эквиваленте в соответствии с правилами определения рублевого эквивалента стоимости базисного актива, предусмотренными указанными договорами или их спецификациями. Стоимость ценных бумаг при определении величины требований за вычетом обязательств по ценным бумагам определяется в соответствии с абзацами пятнадцатым - семнадцатым настоящего пункта.</w:t>
            </w:r>
          </w:p>
          <w:p w14:paraId="13CA00F6"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Для определения величины требований за вычетом обязательств по иным активам, в том числе по иностранным финансовым инструментам, не квалифицированным в качестве ценных бумаг, применяется способ, установленный внутренними документами кредитной организации - профессионального участника.</w:t>
            </w:r>
          </w:p>
          <w:p w14:paraId="05E300B8"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При определении сумм требований за вычетом обязательств по показателям "Требования за вычетом обязательств по денежным средствам" (графы 5 и 10), "Требования за вычетом обязательств по ценным бумагам" (графы 6 и 11) и "Требования за вычетом обязательств по иным активам" (графы 7 и 12) учитываются в том числе требования за вычетом обязательств из договоров, являющихся производными финансовыми инструментами.</w:t>
            </w:r>
          </w:p>
          <w:p w14:paraId="28AFF118"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В отношении производных финансовых инструментов, предусматривающих обязанность сторон периодически уплачивать денежные средства в размере, который зависит от изменения цен на базисный актив или значений базисного актива (изменения цен на базисный актив или значений базисного актива производного финансового инструмента, являющегося базисным активом данного производного финансового инструмента) и способ определения которого установлен договором, являющимся производным финансовым инструментом, спецификацией производного финансового </w:t>
            </w:r>
            <w:r w:rsidRPr="00770737">
              <w:rPr>
                <w:rFonts w:cs="Arial"/>
                <w:strike/>
                <w:color w:val="FF0000"/>
                <w:szCs w:val="20"/>
              </w:rPr>
              <w:lastRenderedPageBreak/>
              <w:t>инструмента и (или) правилами клиринга, величина требований за вычетом обязательств признается равной нулю.</w:t>
            </w:r>
          </w:p>
          <w:p w14:paraId="033C0F1D"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отношении опционных договоров, внутренняя стоимость которых на дату расчета показателей "Требования за вычетом обязательств по денежным средствам" (графы 5 и 10), "Требования за вычетом обязательств по ценным бумагам" (графы 6 и 11) и "Требования за вычетом обязательств по иным активам" (графы 7 и 12) (в случае если опционным договором предусмотрена возможность требовать исполнения в указанную дату) равна нулю, величина требований за вычетом обязательств признается равной нулю.</w:t>
            </w:r>
          </w:p>
          <w:p w14:paraId="09EB3725"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Понятие "внутренняя стоимость опциона" используется в соответствии с Международным стандартом финансовой отчетности (IFRS) 9 "Финансовые инструменты" в редакции 2014 года, введенным в действие на территории Российской Федерации приказом Министерства финансов Российской Федерации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15 июля 2016 года N 42869, с поправками, введенными в действие на территории Российской Федерации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приказом Министерства финансов Российской Федерации от 27 марта 2018 года N 56н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16 апреля 2018 года N 50779, приказом Министерства финансов Российской Федерации от 4 июня 2018 года N 125н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21 июня 2018 года N 51396, приказом Министерства финансов Российской Федерации от 9 октября 2019 года N 146н "О введении документа Международных стандартов финансовой отчетности "Редакционные исправления в МСФО" в действие на территории Российской Федерации", зарегистрированным Министерством юстиции Российской Федерации 9 октября 2019 года N 56187.</w:t>
            </w:r>
          </w:p>
          <w:p w14:paraId="2043AE7F"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lastRenderedPageBreak/>
              <w:t>В отношении производных финансовых инструментов, которые не соответствуют условиям, указанным в абзацах двадцатом третьем и двадцать четвертом настоящего пункта, величина требований за вычетом обязательств признается равной:</w:t>
            </w:r>
          </w:p>
          <w:p w14:paraId="4EFEDC7B"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для производных финансовых инструментов, являющихся фьючерсными договорами, - разнице между ценой последнего заключенного на биржевых торгах фьючерсного договора, информация о которой имеется в распоряжении кредитной организации - профессионального участника на дату расчета показателей "Требования за вычетом обязательств по денежным средствам" (графы 5 и 10), "Требования за вычетом обязательств по ценным бумагам" (графы 6 и 11) и "Требования за вычетом обязательств по иным активам" (графы 7 и 12), и ценой заключенного в интересах клиента фьючерсного договора;</w:t>
            </w:r>
          </w:p>
          <w:p w14:paraId="6C72AD53"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для производных финансовых инструментов, являющихся форвардными договорами (за исключением форвардных договоров, базисным активом каждого из которых являются несколько различных активов), - разнице между текущей ценой базисного актива и ценой, установленной в форвардном договоре, умноженной на количество базисного актива, являющееся предметом форвардного договора. Текущая цена базисного актива в целях настоящего абзаца определяется в соответствии с абзацами пятнадцатым - семнадцатым настоящего пункта (для ценных бумаг) и абзацем двадцать первым настоящего пункта (для иных активов);</w:t>
            </w:r>
          </w:p>
          <w:p w14:paraId="199EBDB5"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для производных финансовых инструментов, являющихся опционными договорами (за исключением опционных договоров, базисным активом каждого из которых являются несколько различных активов или фьючерсных договоров), - разнице между текущей ценой базисного актива и ценой исполнения, установленной в опционном договоре, умноженной на количество базисного актива, являющееся предметом опционного договора. Текущая цена базисного актива в целях настоящего абзаца определяется в соответствии с абзацами пятнадцатым - семнадцатым настоящего пункта (для ценных бумаг) и абзацем двадцать первым настоящего пункта (для базисных активов, не являющихся ценными бумагами и фьючерсными договорами). В случае если базисным активом опционного договора является фьючерсный договор, текущая цена базисного актива в целях настоящего абзаца определяется как цена последнего заключенного на биржевых торгах фьючерсного договора, информация о которой имеется в распоряжении кредитной организации - </w:t>
            </w:r>
            <w:r w:rsidRPr="00770737">
              <w:rPr>
                <w:rFonts w:cs="Arial"/>
                <w:strike/>
                <w:color w:val="FF0000"/>
                <w:szCs w:val="20"/>
              </w:rPr>
              <w:lastRenderedPageBreak/>
              <w:t>профессионального участника на дату расчета показателей "Требования за вычетом обязательств по денежным средствам" (графы 5 и 10), "Требования за вычетом обязательств по ценным бумагам" (графы 6 и 11) и "Требования за вычетом обязательств по иным активам" (графы 7 и 12);</w:t>
            </w:r>
          </w:p>
          <w:p w14:paraId="34A8CDFE"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для производных финансовых инструментов, не указанных в абзацах двадцать седьмом - двадцать девятом настоящего пункта, - величине, определенной способом, установленным внутренними документами кредитной организацией - профессионального участника.</w:t>
            </w:r>
          </w:p>
          <w:p w14:paraId="76A6DBC6"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3. В подразделе 2.1 раздела 2 Отчета указываются сведения о количестве учредителей доверительного управления, имеющих действующие договоры доверительного управления ценными бумагами на конец отчетного месяца, а также о стоимости их инвестиционных портфелей в разрезе физических и юридических лиц, резидентов и нерезидентов, субъектов Российской Федерации и стран мира.</w:t>
            </w:r>
          </w:p>
          <w:p w14:paraId="09C8FBC3"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строках "Активных клиентов-резидентов:" и "Активных клиентов-нерезидентов:" подраздела 2.1 раздела 2 Отчета указывается количество учредителей доверительного управления, имеющих действующие договоры доверительного управления ценными бумагами, в отношении которых за отчетный месяц совершена как минимум одна сделка с ценными бумагам, иностранными финансовыми инструментами, не квалифицированными в качестве ценных бумаг, производными финансовыми инструментами и иностранной валютой, в том числе операция по открытию вклада (депозита), а также стоимость их инвестиционных портфелей.</w:t>
            </w:r>
          </w:p>
          <w:p w14:paraId="073E46B0"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строках "в том числе по субъектам:" подраздела 2.1 раздела 2 указывается количество клиентов-резидентов и стоимость их инвестиционных портфелей в разрезе субъектов Российской Федерации.</w:t>
            </w:r>
          </w:p>
          <w:p w14:paraId="298287DF"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строках "в том числе по странам:" подраздела 2.1 раздела 2 указывается количество клиентов-нерезидентов и стоимость их инвестиционных портфелей в разрезе стран мира.</w:t>
            </w:r>
          </w:p>
          <w:p w14:paraId="02F6E104"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В строках "Клиентов-резидентов, являющихся квалифицированными инвесторами:" и "Клиентов-нерезидентов, являющихся квалифицированными инвесторами:" подраздела 2.1 раздела 2 Отчета указывается количество клиентов, признанных кредитной организацией - профессиональным участником квалифицированными инвесторами, а также клиентов, </w:t>
            </w:r>
            <w:r w:rsidRPr="00770737">
              <w:rPr>
                <w:rFonts w:cs="Arial"/>
                <w:strike/>
                <w:color w:val="FF0000"/>
                <w:szCs w:val="20"/>
              </w:rPr>
              <w:lastRenderedPageBreak/>
              <w:t>относящихся к квалифицированным инвесторам в соответствии со статьей 51.2 Федерального закона N 39-ФЗ, по состоянию на отчетную дату, и стоимость их инвестиционных портфелей.</w:t>
            </w:r>
          </w:p>
          <w:p w14:paraId="5E270DCF"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Графа 1 подраздела 2.1 раздела 2 Отчета заполняется аналогично графе 1 раздела 1 Отчета.</w:t>
            </w:r>
          </w:p>
          <w:p w14:paraId="720421AC"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графах 5 - 7 подраздела 2.1 раздела 2 Отчета указывается стоимость инвестиционных портфелей согласно методике оценки стоимости объектов доверительного управления, установленной внутренними документами кредитной организации - профессионального участника в соответствии с требованиями пункта 3.6 Положения Банка России от 3 августа 2015 года N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зарегистрированного Министерством юстиции Российской Федерации 4 декабря 2015 года N 39968 (далее - Положение Банка России N 482-П).</w:t>
            </w:r>
          </w:p>
          <w:p w14:paraId="68397FC2"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Данные о стоимости инвестиционных портфелей приводятся в тысячах рублей без десятичных знаков.</w:t>
            </w:r>
          </w:p>
          <w:p w14:paraId="3C8279BE"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4. В подразделе 2.2 раздела 2 Отчета указываются сведения о всех стандартных стратегиях управления, управление ценными бумагами и денежными средствами в соответствии с которыми осуществляется на отчетную дату.</w:t>
            </w:r>
          </w:p>
          <w:p w14:paraId="3881A227"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графе 1 подраздела 2.2 раздела 2 Отчета указывается наименование стандартной стратегии управления (при наличии).</w:t>
            </w:r>
          </w:p>
          <w:p w14:paraId="28FEEAE2"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графах 2 и 4 подраздела 2.2 раздела 2 Отчета указывается количество клиентов - физических лиц и клиентов - юридических лиц, в чьих интересах осуществляется доверительное управление в соответствии со стандартной стратегией управления.</w:t>
            </w:r>
          </w:p>
          <w:p w14:paraId="5E0B1FF8"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 xml:space="preserve">В графах 3 и 5 подраздела 2.2 раздела 2 Отчета указывается суммарная стоимость инвестиционных портфелей клиентов - физических лиц и клиентов - юридических лиц, доверительное управление которыми осуществляется в соответствии со стандартной стратегией управления, согласно методике оценки стоимости объектов доверительного управления, установленной </w:t>
            </w:r>
            <w:r w:rsidRPr="00770737">
              <w:rPr>
                <w:rFonts w:cs="Arial"/>
                <w:strike/>
                <w:color w:val="FF0000"/>
                <w:szCs w:val="20"/>
              </w:rPr>
              <w:lastRenderedPageBreak/>
              <w:t>внутренними документами кредитной организации - профессионального участника в соответствии с требованиями пункта 3.6 Положения Банка России N 482-П.</w:t>
            </w:r>
          </w:p>
          <w:p w14:paraId="19F867A2"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графе 6 подраздела 2.2 раздела 2 Отчета указывается количество дней, составляющее инвестиционный горизонт стандартной стратегии управления.</w:t>
            </w:r>
          </w:p>
          <w:p w14:paraId="15FD1616"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графе 7 подраздела 2.2 раздела 2 Отчета указывается ожидаемая доходность в процентах годовых согласно стандартной стратегии управления.</w:t>
            </w:r>
          </w:p>
          <w:p w14:paraId="59185B1B"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В графе 8 подраздела 2.2 раздела 2 Отчета указывается допустимый риск по стандартной стратегии управления в процентах годовых.</w:t>
            </w:r>
          </w:p>
          <w:p w14:paraId="490DB986" w14:textId="77777777" w:rsidR="00770737" w:rsidRPr="00770737" w:rsidRDefault="00770737" w:rsidP="00770737">
            <w:pPr>
              <w:autoSpaceDE w:val="0"/>
              <w:autoSpaceDN w:val="0"/>
              <w:adjustRightInd w:val="0"/>
              <w:spacing w:before="200" w:after="1" w:line="200" w:lineRule="atLeast"/>
              <w:ind w:firstLine="539"/>
              <w:jc w:val="both"/>
              <w:rPr>
                <w:rFonts w:cs="Arial"/>
                <w:strike/>
                <w:szCs w:val="20"/>
              </w:rPr>
            </w:pPr>
            <w:r w:rsidRPr="00770737">
              <w:rPr>
                <w:rFonts w:cs="Arial"/>
                <w:strike/>
                <w:color w:val="FF0000"/>
                <w:szCs w:val="20"/>
              </w:rPr>
              <w:t>Графы 6 - 8 подраздела 2.2 раздела 2 Отчета заполняются на основании внутренних документов, методик определения параметров по стандартной стратегии управления, разработанных в соответствии с требованиями Положения Банка России N 482-П.</w:t>
            </w:r>
          </w:p>
          <w:p w14:paraId="42F15304" w14:textId="166C0522" w:rsidR="00770737" w:rsidRPr="00770737" w:rsidRDefault="00770737" w:rsidP="00770737">
            <w:pPr>
              <w:autoSpaceDE w:val="0"/>
              <w:autoSpaceDN w:val="0"/>
              <w:adjustRightInd w:val="0"/>
              <w:spacing w:before="200" w:after="1" w:line="200" w:lineRule="atLeast"/>
              <w:ind w:firstLine="539"/>
              <w:jc w:val="both"/>
              <w:rPr>
                <w:rFonts w:cs="Arial"/>
                <w:strike/>
                <w:color w:val="FF0000"/>
                <w:szCs w:val="20"/>
              </w:rPr>
            </w:pPr>
            <w:r w:rsidRPr="00770737">
              <w:rPr>
                <w:rFonts w:cs="Arial"/>
                <w:strike/>
                <w:color w:val="FF0000"/>
                <w:szCs w:val="20"/>
              </w:rPr>
              <w:t>Данные приводятся в тысячах рублей без десятичных знаков и в процентах с точностью до двух знаков после запятой.</w:t>
            </w:r>
          </w:p>
        </w:tc>
        <w:tc>
          <w:tcPr>
            <w:tcW w:w="7597" w:type="dxa"/>
          </w:tcPr>
          <w:p w14:paraId="3F0AA023" w14:textId="77777777" w:rsidR="00770737" w:rsidRDefault="00770737" w:rsidP="00770737">
            <w:pPr>
              <w:spacing w:after="1" w:line="200" w:lineRule="atLeast"/>
              <w:jc w:val="both"/>
            </w:pPr>
          </w:p>
        </w:tc>
      </w:tr>
      <w:tr w:rsidR="00770737" w14:paraId="57F211B5" w14:textId="77777777" w:rsidTr="00260F85">
        <w:tc>
          <w:tcPr>
            <w:tcW w:w="7597" w:type="dxa"/>
          </w:tcPr>
          <w:p w14:paraId="577A543B" w14:textId="2D79BE36" w:rsidR="00770737" w:rsidRPr="00DE0DAC" w:rsidRDefault="00DE0DAC" w:rsidP="00DE0DAC">
            <w:pPr>
              <w:autoSpaceDE w:val="0"/>
              <w:autoSpaceDN w:val="0"/>
              <w:adjustRightInd w:val="0"/>
              <w:spacing w:before="200" w:after="1" w:line="200" w:lineRule="atLeast"/>
              <w:ind w:firstLine="539"/>
              <w:jc w:val="both"/>
              <w:rPr>
                <w:rFonts w:cs="Arial"/>
                <w:szCs w:val="20"/>
              </w:rPr>
            </w:pPr>
            <w:r w:rsidRPr="00770737">
              <w:rPr>
                <w:rFonts w:cs="Arial"/>
                <w:strike/>
                <w:color w:val="FF0000"/>
                <w:szCs w:val="20"/>
              </w:rPr>
              <w:lastRenderedPageBreak/>
              <w:t>5.</w:t>
            </w:r>
            <w:r>
              <w:rPr>
                <w:rFonts w:cs="Arial"/>
                <w:szCs w:val="20"/>
              </w:rPr>
              <w:t xml:space="preserve"> В </w:t>
            </w:r>
            <w:r w:rsidRPr="00770737">
              <w:rPr>
                <w:rFonts w:cs="Arial"/>
                <w:strike/>
                <w:color w:val="FF0000"/>
                <w:szCs w:val="20"/>
              </w:rPr>
              <w:t>разделе 3</w:t>
            </w:r>
            <w:r>
              <w:rPr>
                <w:rFonts w:cs="Arial"/>
                <w:szCs w:val="20"/>
              </w:rPr>
              <w:t xml:space="preserve"> Отчета указываются сведения о количестве депонентов, имеющих действующие депозитарные договоры на конец отчетного месяца</w:t>
            </w:r>
            <w:r w:rsidRPr="00DE0DAC">
              <w:rPr>
                <w:rFonts w:cs="Arial"/>
                <w:strike/>
                <w:color w:val="FF0000"/>
                <w:szCs w:val="20"/>
              </w:rPr>
              <w:t>, в том числе депонентов, являющихся физическими и юридическими лицами, в разрезе резидентов и нерезидентов, а также в разрезе субъектов Российской Федерации и стран мира</w:t>
            </w:r>
            <w:r>
              <w:rPr>
                <w:rFonts w:cs="Arial"/>
                <w:szCs w:val="20"/>
              </w:rPr>
              <w:t>.</w:t>
            </w:r>
          </w:p>
        </w:tc>
        <w:tc>
          <w:tcPr>
            <w:tcW w:w="7597" w:type="dxa"/>
          </w:tcPr>
          <w:p w14:paraId="7F6F2F7A" w14:textId="77777777" w:rsidR="00DE0DAC" w:rsidRDefault="00DE0DAC" w:rsidP="00DE0DAC">
            <w:pPr>
              <w:autoSpaceDE w:val="0"/>
              <w:autoSpaceDN w:val="0"/>
              <w:adjustRightInd w:val="0"/>
              <w:spacing w:after="1" w:line="200" w:lineRule="atLeast"/>
              <w:ind w:firstLine="539"/>
              <w:jc w:val="both"/>
              <w:rPr>
                <w:rFonts w:cs="Arial"/>
                <w:szCs w:val="20"/>
              </w:rPr>
            </w:pPr>
          </w:p>
          <w:p w14:paraId="0AFE46E2" w14:textId="4D416B77" w:rsidR="00770737" w:rsidRPr="00DE0DAC" w:rsidRDefault="00DE0DAC" w:rsidP="00DE0DAC">
            <w:pPr>
              <w:autoSpaceDE w:val="0"/>
              <w:autoSpaceDN w:val="0"/>
              <w:adjustRightInd w:val="0"/>
              <w:spacing w:after="1" w:line="200" w:lineRule="atLeast"/>
              <w:ind w:firstLine="539"/>
              <w:jc w:val="both"/>
              <w:rPr>
                <w:rFonts w:cs="Arial"/>
                <w:szCs w:val="20"/>
              </w:rPr>
            </w:pPr>
            <w:r w:rsidRPr="00770737">
              <w:rPr>
                <w:rFonts w:cs="Arial"/>
                <w:szCs w:val="20"/>
                <w:shd w:val="clear" w:color="auto" w:fill="C0C0C0"/>
              </w:rPr>
              <w:t>2.1.</w:t>
            </w:r>
            <w:r>
              <w:rPr>
                <w:rFonts w:cs="Arial"/>
                <w:szCs w:val="20"/>
              </w:rPr>
              <w:t xml:space="preserve"> В </w:t>
            </w:r>
            <w:r w:rsidRPr="00770737">
              <w:rPr>
                <w:rFonts w:cs="Arial"/>
                <w:szCs w:val="20"/>
                <w:shd w:val="clear" w:color="auto" w:fill="C0C0C0"/>
              </w:rPr>
              <w:t>подразделе 1.1 раздела 1</w:t>
            </w:r>
            <w:r>
              <w:rPr>
                <w:rFonts w:cs="Arial"/>
                <w:szCs w:val="20"/>
              </w:rPr>
              <w:t xml:space="preserve"> Отчета </w:t>
            </w:r>
            <w:r w:rsidRPr="00770737">
              <w:rPr>
                <w:rFonts w:cs="Arial"/>
                <w:szCs w:val="20"/>
                <w:shd w:val="clear" w:color="auto" w:fill="C0C0C0"/>
              </w:rPr>
              <w:t>(далее - подраздел 1.1)</w:t>
            </w:r>
            <w:r>
              <w:rPr>
                <w:rFonts w:cs="Arial"/>
                <w:szCs w:val="20"/>
              </w:rPr>
              <w:t xml:space="preserve"> указываются </w:t>
            </w:r>
            <w:r w:rsidRPr="00DE0DAC">
              <w:rPr>
                <w:rFonts w:cs="Arial"/>
                <w:szCs w:val="20"/>
                <w:shd w:val="clear" w:color="auto" w:fill="C0C0C0"/>
              </w:rPr>
              <w:t>сведения о депозитарной деятельности кредитной организации - профессионального участника, в том числе</w:t>
            </w:r>
            <w:r>
              <w:rPr>
                <w:rFonts w:cs="Arial"/>
                <w:szCs w:val="20"/>
              </w:rPr>
              <w:t xml:space="preserve"> сведения о количестве депонентов </w:t>
            </w:r>
            <w:r w:rsidRPr="00DE0DAC">
              <w:rPr>
                <w:rFonts w:cs="Arial"/>
                <w:szCs w:val="20"/>
                <w:shd w:val="clear" w:color="auto" w:fill="C0C0C0"/>
              </w:rPr>
              <w:t>кредитной организации - профессионального участника</w:t>
            </w:r>
            <w:r>
              <w:rPr>
                <w:rFonts w:cs="Arial"/>
                <w:szCs w:val="20"/>
              </w:rPr>
              <w:t>, имеющих действующие депозитарные договоры на конец отчетного месяца.</w:t>
            </w:r>
          </w:p>
        </w:tc>
      </w:tr>
      <w:tr w:rsidR="006E0B68" w14:paraId="1E35763A" w14:textId="77777777" w:rsidTr="00260F85">
        <w:tc>
          <w:tcPr>
            <w:tcW w:w="7597" w:type="dxa"/>
          </w:tcPr>
          <w:p w14:paraId="47E6C436" w14:textId="77777777" w:rsidR="006E0B68" w:rsidRPr="006E0B68" w:rsidRDefault="006E0B68" w:rsidP="00100F00">
            <w:pPr>
              <w:autoSpaceDE w:val="0"/>
              <w:autoSpaceDN w:val="0"/>
              <w:adjustRightInd w:val="0"/>
              <w:spacing w:after="1" w:line="200" w:lineRule="atLeast"/>
              <w:jc w:val="both"/>
              <w:rPr>
                <w:rFonts w:cs="Arial"/>
                <w:szCs w:val="20"/>
              </w:rPr>
            </w:pPr>
          </w:p>
        </w:tc>
        <w:tc>
          <w:tcPr>
            <w:tcW w:w="7597" w:type="dxa"/>
          </w:tcPr>
          <w:p w14:paraId="62D26DDA" w14:textId="77777777" w:rsidR="006E0B68" w:rsidRDefault="006E0B68" w:rsidP="006E0B68">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В случае если у депонента имеется несколько действующих депозитарных договоров на конец отчетного месяца, при подсчете количества клиентов он учитывается однократно.</w:t>
            </w:r>
          </w:p>
          <w:p w14:paraId="3DCD3C75" w14:textId="77777777" w:rsidR="006E0B68" w:rsidRDefault="006E0B68" w:rsidP="006E0B68">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2.2. В графе 1 подраздела 1.1 указывается категория клиента с использованием следующих кодов:</w:t>
            </w:r>
          </w:p>
          <w:p w14:paraId="05951C70" w14:textId="77777777" w:rsidR="006E0B68" w:rsidRDefault="006E0B68" w:rsidP="006E0B6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1"/>
              <w:gridCol w:w="1998"/>
              <w:gridCol w:w="4594"/>
            </w:tblGrid>
            <w:tr w:rsidR="006E0B68" w14:paraId="3B9B7B5A" w14:textId="77777777" w:rsidTr="007D44BE">
              <w:tc>
                <w:tcPr>
                  <w:tcW w:w="811" w:type="dxa"/>
                  <w:tcBorders>
                    <w:top w:val="single" w:sz="4" w:space="0" w:color="auto"/>
                    <w:left w:val="single" w:sz="4" w:space="0" w:color="auto"/>
                    <w:bottom w:val="single" w:sz="4" w:space="0" w:color="auto"/>
                    <w:right w:val="single" w:sz="4" w:space="0" w:color="auto"/>
                  </w:tcBorders>
                </w:tcPr>
                <w:p w14:paraId="4470B68D"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Код</w:t>
                  </w:r>
                </w:p>
              </w:tc>
              <w:tc>
                <w:tcPr>
                  <w:tcW w:w="1998" w:type="dxa"/>
                  <w:tcBorders>
                    <w:top w:val="single" w:sz="4" w:space="0" w:color="auto"/>
                    <w:left w:val="single" w:sz="4" w:space="0" w:color="auto"/>
                    <w:bottom w:val="single" w:sz="4" w:space="0" w:color="auto"/>
                    <w:right w:val="single" w:sz="4" w:space="0" w:color="auto"/>
                  </w:tcBorders>
                </w:tcPr>
                <w:p w14:paraId="33180C1A"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Расшифровка кода</w:t>
                  </w:r>
                </w:p>
              </w:tc>
              <w:tc>
                <w:tcPr>
                  <w:tcW w:w="4594" w:type="dxa"/>
                  <w:tcBorders>
                    <w:top w:val="single" w:sz="4" w:space="0" w:color="auto"/>
                    <w:left w:val="single" w:sz="4" w:space="0" w:color="auto"/>
                    <w:bottom w:val="single" w:sz="4" w:space="0" w:color="auto"/>
                    <w:right w:val="single" w:sz="4" w:space="0" w:color="auto"/>
                  </w:tcBorders>
                </w:tcPr>
                <w:p w14:paraId="3C9502DC"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Примечание</w:t>
                  </w:r>
                </w:p>
              </w:tc>
            </w:tr>
            <w:tr w:rsidR="006E0B68" w14:paraId="55D4A016" w14:textId="77777777" w:rsidTr="007D44BE">
              <w:tc>
                <w:tcPr>
                  <w:tcW w:w="811" w:type="dxa"/>
                  <w:tcBorders>
                    <w:top w:val="single" w:sz="4" w:space="0" w:color="auto"/>
                    <w:left w:val="single" w:sz="4" w:space="0" w:color="auto"/>
                    <w:bottom w:val="single" w:sz="4" w:space="0" w:color="auto"/>
                    <w:right w:val="single" w:sz="4" w:space="0" w:color="auto"/>
                  </w:tcBorders>
                </w:tcPr>
                <w:p w14:paraId="56D805D5"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1</w:t>
                  </w:r>
                </w:p>
              </w:tc>
              <w:tc>
                <w:tcPr>
                  <w:tcW w:w="1998" w:type="dxa"/>
                  <w:tcBorders>
                    <w:top w:val="single" w:sz="4" w:space="0" w:color="auto"/>
                    <w:left w:val="single" w:sz="4" w:space="0" w:color="auto"/>
                    <w:bottom w:val="single" w:sz="4" w:space="0" w:color="auto"/>
                    <w:right w:val="single" w:sz="4" w:space="0" w:color="auto"/>
                  </w:tcBorders>
                </w:tcPr>
                <w:p w14:paraId="3864A9ED"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2</w:t>
                  </w:r>
                </w:p>
              </w:tc>
              <w:tc>
                <w:tcPr>
                  <w:tcW w:w="4594" w:type="dxa"/>
                  <w:tcBorders>
                    <w:top w:val="single" w:sz="4" w:space="0" w:color="auto"/>
                    <w:left w:val="single" w:sz="4" w:space="0" w:color="auto"/>
                    <w:bottom w:val="single" w:sz="4" w:space="0" w:color="auto"/>
                    <w:right w:val="single" w:sz="4" w:space="0" w:color="auto"/>
                  </w:tcBorders>
                </w:tcPr>
                <w:p w14:paraId="08D7B202"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3</w:t>
                  </w:r>
                </w:p>
              </w:tc>
            </w:tr>
            <w:tr w:rsidR="006E0B68" w14:paraId="051C9C57" w14:textId="77777777" w:rsidTr="007D44BE">
              <w:tc>
                <w:tcPr>
                  <w:tcW w:w="811" w:type="dxa"/>
                  <w:tcBorders>
                    <w:top w:val="single" w:sz="4" w:space="0" w:color="auto"/>
                    <w:left w:val="single" w:sz="4" w:space="0" w:color="auto"/>
                    <w:bottom w:val="single" w:sz="4" w:space="0" w:color="auto"/>
                    <w:right w:val="single" w:sz="4" w:space="0" w:color="auto"/>
                  </w:tcBorders>
                  <w:vAlign w:val="center"/>
                </w:tcPr>
                <w:p w14:paraId="590E5005"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lastRenderedPageBreak/>
                    <w:t>1</w:t>
                  </w:r>
                </w:p>
              </w:tc>
              <w:tc>
                <w:tcPr>
                  <w:tcW w:w="1998" w:type="dxa"/>
                  <w:tcBorders>
                    <w:top w:val="single" w:sz="4" w:space="0" w:color="auto"/>
                    <w:left w:val="single" w:sz="4" w:space="0" w:color="auto"/>
                    <w:bottom w:val="single" w:sz="4" w:space="0" w:color="auto"/>
                    <w:right w:val="single" w:sz="4" w:space="0" w:color="auto"/>
                  </w:tcBorders>
                  <w:vAlign w:val="center"/>
                </w:tcPr>
                <w:p w14:paraId="1520BC77"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Физическое лицо</w:t>
                  </w:r>
                </w:p>
              </w:tc>
              <w:tc>
                <w:tcPr>
                  <w:tcW w:w="4594" w:type="dxa"/>
                  <w:vMerge w:val="restart"/>
                  <w:tcBorders>
                    <w:top w:val="single" w:sz="4" w:space="0" w:color="auto"/>
                    <w:left w:val="single" w:sz="4" w:space="0" w:color="auto"/>
                    <w:bottom w:val="single" w:sz="4" w:space="0" w:color="auto"/>
                    <w:right w:val="single" w:sz="4" w:space="0" w:color="auto"/>
                  </w:tcBorders>
                  <w:vAlign w:val="bottom"/>
                </w:tcPr>
                <w:p w14:paraId="23EAE33F" w14:textId="77777777" w:rsidR="006E0B68" w:rsidRDefault="006E0B68" w:rsidP="006E0B68">
                  <w:pPr>
                    <w:autoSpaceDE w:val="0"/>
                    <w:autoSpaceDN w:val="0"/>
                    <w:adjustRightInd w:val="0"/>
                    <w:spacing w:after="1" w:line="200" w:lineRule="atLeast"/>
                    <w:jc w:val="both"/>
                    <w:rPr>
                      <w:rFonts w:cs="Arial"/>
                      <w:szCs w:val="20"/>
                    </w:rPr>
                  </w:pPr>
                  <w:r w:rsidRPr="00DE0DAC">
                    <w:rPr>
                      <w:rFonts w:cs="Arial"/>
                      <w:szCs w:val="20"/>
                      <w:shd w:val="clear" w:color="auto" w:fill="C0C0C0"/>
                    </w:rPr>
                    <w:t>Депонент отчитывающейся кредитной организации - профессионального участника, клиент по договорам об инвестиционном консультировании</w:t>
                  </w:r>
                </w:p>
              </w:tc>
            </w:tr>
            <w:tr w:rsidR="006E0B68" w14:paraId="777C806B" w14:textId="77777777" w:rsidTr="007D44BE">
              <w:tc>
                <w:tcPr>
                  <w:tcW w:w="811" w:type="dxa"/>
                  <w:tcBorders>
                    <w:top w:val="single" w:sz="4" w:space="0" w:color="auto"/>
                    <w:left w:val="single" w:sz="4" w:space="0" w:color="auto"/>
                    <w:bottom w:val="single" w:sz="4" w:space="0" w:color="auto"/>
                    <w:right w:val="single" w:sz="4" w:space="0" w:color="auto"/>
                  </w:tcBorders>
                  <w:vAlign w:val="center"/>
                </w:tcPr>
                <w:p w14:paraId="35A66EC7"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2</w:t>
                  </w:r>
                </w:p>
              </w:tc>
              <w:tc>
                <w:tcPr>
                  <w:tcW w:w="1998" w:type="dxa"/>
                  <w:tcBorders>
                    <w:top w:val="single" w:sz="4" w:space="0" w:color="auto"/>
                    <w:left w:val="single" w:sz="4" w:space="0" w:color="auto"/>
                    <w:bottom w:val="single" w:sz="4" w:space="0" w:color="auto"/>
                    <w:right w:val="single" w:sz="4" w:space="0" w:color="auto"/>
                  </w:tcBorders>
                  <w:vAlign w:val="center"/>
                </w:tcPr>
                <w:p w14:paraId="4CF49279"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Юридическое лицо</w:t>
                  </w:r>
                </w:p>
              </w:tc>
              <w:tc>
                <w:tcPr>
                  <w:tcW w:w="4594" w:type="dxa"/>
                  <w:vMerge/>
                  <w:tcBorders>
                    <w:top w:val="single" w:sz="4" w:space="0" w:color="auto"/>
                    <w:left w:val="single" w:sz="4" w:space="0" w:color="auto"/>
                    <w:bottom w:val="single" w:sz="4" w:space="0" w:color="auto"/>
                    <w:right w:val="single" w:sz="4" w:space="0" w:color="auto"/>
                  </w:tcBorders>
                </w:tcPr>
                <w:p w14:paraId="5DA3FF0D" w14:textId="77777777" w:rsidR="006E0B68" w:rsidRDefault="006E0B68" w:rsidP="006E0B68">
                  <w:pPr>
                    <w:autoSpaceDE w:val="0"/>
                    <w:autoSpaceDN w:val="0"/>
                    <w:adjustRightInd w:val="0"/>
                    <w:spacing w:after="1" w:line="200" w:lineRule="atLeast"/>
                    <w:rPr>
                      <w:rFonts w:cs="Arial"/>
                      <w:szCs w:val="20"/>
                    </w:rPr>
                  </w:pPr>
                </w:p>
              </w:tc>
            </w:tr>
          </w:tbl>
          <w:p w14:paraId="7E577BE2" w14:textId="77777777" w:rsidR="006E0B68" w:rsidRDefault="006E0B68" w:rsidP="006E0B68">
            <w:pPr>
              <w:autoSpaceDE w:val="0"/>
              <w:autoSpaceDN w:val="0"/>
              <w:adjustRightInd w:val="0"/>
              <w:spacing w:after="1" w:line="200" w:lineRule="atLeast"/>
              <w:ind w:firstLine="539"/>
              <w:jc w:val="both"/>
              <w:rPr>
                <w:rFonts w:cs="Arial"/>
                <w:szCs w:val="20"/>
              </w:rPr>
            </w:pPr>
          </w:p>
          <w:p w14:paraId="7D388668" w14:textId="77777777" w:rsidR="006E0B68" w:rsidRDefault="006E0B68" w:rsidP="006E0B68">
            <w:pPr>
              <w:autoSpaceDE w:val="0"/>
              <w:autoSpaceDN w:val="0"/>
              <w:adjustRightInd w:val="0"/>
              <w:spacing w:after="1" w:line="200" w:lineRule="atLeast"/>
              <w:ind w:firstLine="539"/>
              <w:jc w:val="both"/>
              <w:rPr>
                <w:rFonts w:cs="Arial"/>
                <w:szCs w:val="20"/>
              </w:rPr>
            </w:pPr>
            <w:r w:rsidRPr="00DE0DAC">
              <w:rPr>
                <w:rFonts w:cs="Arial"/>
                <w:szCs w:val="20"/>
                <w:shd w:val="clear" w:color="auto" w:fill="C0C0C0"/>
              </w:rPr>
              <w:t>2.3. В графе 2 подраздела 1.1 указывается статус клиента с использованием следующих кодов:</w:t>
            </w:r>
          </w:p>
          <w:p w14:paraId="7C8946FA" w14:textId="77777777" w:rsidR="006E0B68" w:rsidRDefault="006E0B68" w:rsidP="006E0B6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3"/>
              <w:gridCol w:w="5669"/>
            </w:tblGrid>
            <w:tr w:rsidR="006E0B68" w14:paraId="4CE24165" w14:textId="77777777" w:rsidTr="007D44BE">
              <w:tc>
                <w:tcPr>
                  <w:tcW w:w="1003" w:type="dxa"/>
                  <w:tcBorders>
                    <w:top w:val="single" w:sz="4" w:space="0" w:color="auto"/>
                    <w:left w:val="single" w:sz="4" w:space="0" w:color="auto"/>
                    <w:bottom w:val="single" w:sz="4" w:space="0" w:color="auto"/>
                    <w:right w:val="single" w:sz="4" w:space="0" w:color="auto"/>
                  </w:tcBorders>
                </w:tcPr>
                <w:p w14:paraId="3974E71F"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Код</w:t>
                  </w:r>
                </w:p>
              </w:tc>
              <w:tc>
                <w:tcPr>
                  <w:tcW w:w="5669" w:type="dxa"/>
                  <w:tcBorders>
                    <w:top w:val="single" w:sz="4" w:space="0" w:color="auto"/>
                    <w:left w:val="single" w:sz="4" w:space="0" w:color="auto"/>
                    <w:bottom w:val="single" w:sz="4" w:space="0" w:color="auto"/>
                    <w:right w:val="single" w:sz="4" w:space="0" w:color="auto"/>
                  </w:tcBorders>
                </w:tcPr>
                <w:p w14:paraId="54D3654E"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Расшифровка кода</w:t>
                  </w:r>
                </w:p>
              </w:tc>
            </w:tr>
            <w:tr w:rsidR="006E0B68" w14:paraId="08A88C50" w14:textId="77777777" w:rsidTr="007D44BE">
              <w:tc>
                <w:tcPr>
                  <w:tcW w:w="1003" w:type="dxa"/>
                  <w:tcBorders>
                    <w:top w:val="single" w:sz="4" w:space="0" w:color="auto"/>
                    <w:left w:val="single" w:sz="4" w:space="0" w:color="auto"/>
                    <w:bottom w:val="single" w:sz="4" w:space="0" w:color="auto"/>
                    <w:right w:val="single" w:sz="4" w:space="0" w:color="auto"/>
                  </w:tcBorders>
                </w:tcPr>
                <w:p w14:paraId="1EF3944A"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tcPr>
                <w:p w14:paraId="018C9123" w14:textId="77777777" w:rsidR="006E0B68" w:rsidRPr="00DE0DAC" w:rsidRDefault="006E0B68" w:rsidP="006E0B68">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2</w:t>
                  </w:r>
                </w:p>
              </w:tc>
            </w:tr>
            <w:tr w:rsidR="006E0B68" w14:paraId="01D3E8A6"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451B8D10"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tcPr>
                <w:p w14:paraId="4CFF8667"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Активные клиенты</w:t>
                  </w:r>
                </w:p>
              </w:tc>
            </w:tr>
            <w:tr w:rsidR="006E0B68" w14:paraId="58C19F5A"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3990E9DE"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2</w:t>
                  </w:r>
                </w:p>
              </w:tc>
              <w:tc>
                <w:tcPr>
                  <w:tcW w:w="5669" w:type="dxa"/>
                  <w:tcBorders>
                    <w:top w:val="single" w:sz="4" w:space="0" w:color="auto"/>
                    <w:left w:val="single" w:sz="4" w:space="0" w:color="auto"/>
                    <w:bottom w:val="single" w:sz="4" w:space="0" w:color="auto"/>
                    <w:right w:val="single" w:sz="4" w:space="0" w:color="auto"/>
                  </w:tcBorders>
                  <w:vAlign w:val="center"/>
                </w:tcPr>
                <w:p w14:paraId="0768C105" w14:textId="77777777" w:rsidR="006E0B68" w:rsidRPr="00DE0DAC" w:rsidRDefault="006E0B68" w:rsidP="006E0B68">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Неактивные клиенты</w:t>
                  </w:r>
                </w:p>
              </w:tc>
            </w:tr>
          </w:tbl>
          <w:p w14:paraId="7B023197" w14:textId="77777777" w:rsidR="006E0B68" w:rsidRDefault="006E0B68" w:rsidP="006E0B68">
            <w:pPr>
              <w:autoSpaceDE w:val="0"/>
              <w:autoSpaceDN w:val="0"/>
              <w:adjustRightInd w:val="0"/>
              <w:spacing w:after="1" w:line="200" w:lineRule="atLeast"/>
              <w:jc w:val="both"/>
              <w:rPr>
                <w:rFonts w:cs="Arial"/>
                <w:szCs w:val="20"/>
              </w:rPr>
            </w:pPr>
          </w:p>
        </w:tc>
      </w:tr>
      <w:tr w:rsidR="006E0B68" w14:paraId="62168582" w14:textId="77777777" w:rsidTr="00260F85">
        <w:tc>
          <w:tcPr>
            <w:tcW w:w="7597" w:type="dxa"/>
          </w:tcPr>
          <w:p w14:paraId="7FF52E4D" w14:textId="2A0D08DA" w:rsidR="006E0B68" w:rsidRPr="006E0B68" w:rsidRDefault="006E0B68" w:rsidP="006E0B68">
            <w:pPr>
              <w:autoSpaceDE w:val="0"/>
              <w:autoSpaceDN w:val="0"/>
              <w:adjustRightInd w:val="0"/>
              <w:spacing w:before="200" w:after="1" w:line="200" w:lineRule="atLeast"/>
              <w:ind w:firstLine="539"/>
              <w:jc w:val="both"/>
              <w:rPr>
                <w:rFonts w:cs="Arial"/>
                <w:szCs w:val="20"/>
              </w:rPr>
            </w:pPr>
            <w:r w:rsidRPr="006E0B68">
              <w:rPr>
                <w:rFonts w:cs="Arial"/>
                <w:szCs w:val="20"/>
              </w:rPr>
              <w:lastRenderedPageBreak/>
              <w:t xml:space="preserve">В </w:t>
            </w:r>
            <w:r w:rsidRPr="00DE0DAC">
              <w:rPr>
                <w:rFonts w:cs="Arial"/>
                <w:strike/>
                <w:color w:val="FF0000"/>
                <w:szCs w:val="20"/>
              </w:rPr>
              <w:t>строках "Активных клиентов-резидентов:" и "Активных клиентов-нерезидентов:" раздела 3 Отчета указывается количество депонентов, имеющи</w:t>
            </w:r>
            <w:r w:rsidRPr="006E0B68">
              <w:rPr>
                <w:rFonts w:cs="Arial"/>
                <w:strike/>
                <w:color w:val="FF0000"/>
                <w:szCs w:val="20"/>
              </w:rPr>
              <w:t>х</w:t>
            </w:r>
            <w:r w:rsidRPr="006E0B68">
              <w:rPr>
                <w:rFonts w:cs="Arial"/>
                <w:szCs w:val="20"/>
              </w:rPr>
              <w:t xml:space="preserve"> действующие депозитарные договоры, по счетам депо которых совершена как минимум одна депозитарная операция по поручению клиента или его представителя, изменяющая остатки ценных бумаг на счетах депо в депозитарии, за отчетный месяц.</w:t>
            </w:r>
          </w:p>
        </w:tc>
        <w:tc>
          <w:tcPr>
            <w:tcW w:w="7597" w:type="dxa"/>
          </w:tcPr>
          <w:p w14:paraId="61965300" w14:textId="77777777" w:rsidR="006E0B68" w:rsidRDefault="006E0B68" w:rsidP="006E0B68">
            <w:pPr>
              <w:autoSpaceDE w:val="0"/>
              <w:autoSpaceDN w:val="0"/>
              <w:adjustRightInd w:val="0"/>
              <w:spacing w:after="1" w:line="200" w:lineRule="atLeast"/>
              <w:ind w:firstLine="539"/>
              <w:jc w:val="both"/>
              <w:rPr>
                <w:rFonts w:cs="Arial"/>
                <w:szCs w:val="20"/>
              </w:rPr>
            </w:pPr>
          </w:p>
          <w:p w14:paraId="7BFE33CF" w14:textId="5F05A225" w:rsidR="006E0B68" w:rsidRDefault="006E0B68" w:rsidP="006E0B68">
            <w:pPr>
              <w:autoSpaceDE w:val="0"/>
              <w:autoSpaceDN w:val="0"/>
              <w:adjustRightInd w:val="0"/>
              <w:spacing w:after="1" w:line="200" w:lineRule="atLeast"/>
              <w:ind w:firstLine="539"/>
              <w:jc w:val="both"/>
              <w:rPr>
                <w:rFonts w:cs="Arial"/>
                <w:szCs w:val="20"/>
              </w:rPr>
            </w:pPr>
            <w:r w:rsidRPr="006E0B68">
              <w:rPr>
                <w:rFonts w:cs="Arial"/>
                <w:szCs w:val="20"/>
              </w:rPr>
              <w:t xml:space="preserve">В </w:t>
            </w:r>
            <w:r w:rsidRPr="00DE0DAC">
              <w:rPr>
                <w:rFonts w:cs="Arial"/>
                <w:szCs w:val="20"/>
                <w:shd w:val="clear" w:color="auto" w:fill="C0C0C0"/>
              </w:rPr>
              <w:t>целях составления Отчета к активным клиентам относятся клиенты, имеющие</w:t>
            </w:r>
            <w:r w:rsidRPr="006E0B68">
              <w:rPr>
                <w:rFonts w:cs="Arial"/>
                <w:szCs w:val="20"/>
              </w:rPr>
              <w:t xml:space="preserve"> действующие депозитарные договоры, по счетам депо которых совершена как минимум одна депозитарная операция по поручению клиента или его представителя, изменяющая остатки ценных бумаг на счетах депо в депозитарии, за отчетный месяц.</w:t>
            </w:r>
          </w:p>
        </w:tc>
      </w:tr>
      <w:tr w:rsidR="00770737" w14:paraId="52B2AAA2" w14:textId="77777777" w:rsidTr="00260F85">
        <w:tc>
          <w:tcPr>
            <w:tcW w:w="7597" w:type="dxa"/>
          </w:tcPr>
          <w:p w14:paraId="7C9E4323" w14:textId="21BEA6AD" w:rsidR="00770737" w:rsidRPr="006E0B68" w:rsidRDefault="00770737" w:rsidP="006E0B68">
            <w:pPr>
              <w:autoSpaceDE w:val="0"/>
              <w:autoSpaceDN w:val="0"/>
              <w:adjustRightInd w:val="0"/>
              <w:spacing w:after="1" w:line="200" w:lineRule="atLeast"/>
              <w:jc w:val="both"/>
              <w:rPr>
                <w:rFonts w:cs="Arial"/>
                <w:szCs w:val="20"/>
              </w:rPr>
            </w:pPr>
          </w:p>
        </w:tc>
        <w:tc>
          <w:tcPr>
            <w:tcW w:w="7597" w:type="dxa"/>
          </w:tcPr>
          <w:p w14:paraId="0AA28C31"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2.4. В графе 3 подраздела 1.1 указывается цифровой код страны, резидентом которой является клиент, в соответствии с Общероссийским классификатором стран мира (ОКСМ).</w:t>
            </w:r>
          </w:p>
          <w:p w14:paraId="18E8F896"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Для клиентов - резидентов Российской Федерации указывается код Российской Федерации "643".</w:t>
            </w:r>
          </w:p>
          <w:p w14:paraId="3C956297"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В графах Отчета, предусматривающих отражение кода страны в соответствии с Общероссийским классификатором стран мира (ОКСМ), указывается:</w:t>
            </w:r>
          </w:p>
          <w:p w14:paraId="49F41B5D"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для нерезидентов, в случае если в качестве нерезидента выступает иностранная компания, зарегистрированная как международная компания в соответствии со статьей 5 Федерального закона от 3 августа 2018 года N 290-</w:t>
            </w:r>
            <w:r w:rsidRPr="00DE0DAC">
              <w:rPr>
                <w:rFonts w:cs="Arial"/>
                <w:szCs w:val="20"/>
                <w:shd w:val="clear" w:color="auto" w:fill="C0C0C0"/>
              </w:rPr>
              <w:lastRenderedPageBreak/>
              <w:t>ФЗ "О международных компаниях и международных фондах" (далее - международная компания), - код "996";</w:t>
            </w:r>
          </w:p>
          <w:p w14:paraId="34CA96D4"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для филиалов иностранных юридических лиц, расположенных на территории Российской Федерации, - код страны материнской компании. В случае если страна материнской компании неизвестна, указывается код "997";</w:t>
            </w:r>
          </w:p>
          <w:p w14:paraId="5B0906E6"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для международных организаций - код "998";</w:t>
            </w:r>
          </w:p>
          <w:p w14:paraId="045A9520"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в случае отсутствия данных о стране нерезидента - код "999".</w:t>
            </w:r>
          </w:p>
          <w:p w14:paraId="2217B1DC" w14:textId="77777777" w:rsidR="00DE0DAC" w:rsidRPr="00DE0DAC"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В случае если клиент зарегистрирован на территории города Байконура в целях составления Отчета указывается код "643", при этом в графе 4 подраздела 1.1 указывается значение "55".</w:t>
            </w:r>
          </w:p>
          <w:p w14:paraId="020F1879"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2.5. В графе 4 подраздела 1.1 для клиентов-резидентов, а также для международных компаний (в графе 3 подраздела 1.1 указан код "643" и "996" соответственно) указываются в соответствии с Общероссийским классификатором объектов административно-территориального деления (ОКАТО) первые два разряда кода субъекта Российской Федерации, на территории которого зарегистрирован клиент (первые пять разрядов кода субъекта Российской Федерации - для субъектов Российской Федерации, код которых состоит из пяти разрядов). В случае невозможности определить субъект Российской Федерации, на территории которого зарегистрирован клиент, а также для клиентов-нерезидентов, за исключением международных компаний, указывается значение "00". В случае если лицо зарегистрировано вне территории Российской Федерации, на территории города Байконура, указывается значение "55".</w:t>
            </w:r>
          </w:p>
          <w:p w14:paraId="182A7B61"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2.6. В графе 5 подраздела 1.1 указывается общее количество депонентов по депозитарным договорам на конец отчетного месяца.</w:t>
            </w:r>
          </w:p>
          <w:p w14:paraId="30CBEC2B" w14:textId="77777777" w:rsidR="00DE0DAC" w:rsidRDefault="00DE0DAC" w:rsidP="00DE0DAC">
            <w:pPr>
              <w:autoSpaceDE w:val="0"/>
              <w:autoSpaceDN w:val="0"/>
              <w:adjustRightInd w:val="0"/>
              <w:spacing w:after="1" w:line="200" w:lineRule="atLeast"/>
              <w:ind w:firstLine="539"/>
              <w:jc w:val="both"/>
              <w:rPr>
                <w:rFonts w:cs="Arial"/>
                <w:szCs w:val="20"/>
              </w:rPr>
            </w:pPr>
          </w:p>
          <w:p w14:paraId="1A2FF362" w14:textId="77777777" w:rsidR="00DE0DAC" w:rsidRDefault="00DE0DAC" w:rsidP="00DE0DAC">
            <w:pPr>
              <w:autoSpaceDE w:val="0"/>
              <w:autoSpaceDN w:val="0"/>
              <w:adjustRightInd w:val="0"/>
              <w:spacing w:after="1" w:line="200" w:lineRule="atLeast"/>
              <w:ind w:firstLine="539"/>
              <w:jc w:val="both"/>
              <w:outlineLvl w:val="2"/>
              <w:rPr>
                <w:rFonts w:cs="Arial"/>
                <w:szCs w:val="20"/>
              </w:rPr>
            </w:pPr>
            <w:r w:rsidRPr="00DE0DAC">
              <w:rPr>
                <w:rFonts w:cs="Arial"/>
                <w:szCs w:val="20"/>
                <w:shd w:val="clear" w:color="auto" w:fill="C0C0C0"/>
              </w:rPr>
              <w:t>Глава 3. Составление подраздела 1.2 раздела 1 Отчета</w:t>
            </w:r>
          </w:p>
          <w:p w14:paraId="3C98AE33" w14:textId="77777777" w:rsidR="00DE0DAC" w:rsidRDefault="00DE0DAC" w:rsidP="00DE0DAC">
            <w:pPr>
              <w:autoSpaceDE w:val="0"/>
              <w:autoSpaceDN w:val="0"/>
              <w:adjustRightInd w:val="0"/>
              <w:spacing w:after="1" w:line="200" w:lineRule="atLeast"/>
              <w:ind w:firstLine="539"/>
              <w:jc w:val="both"/>
              <w:rPr>
                <w:rFonts w:cs="Arial"/>
                <w:szCs w:val="20"/>
              </w:rPr>
            </w:pPr>
          </w:p>
          <w:p w14:paraId="485FABD3" w14:textId="77777777" w:rsidR="00DE0DAC" w:rsidRDefault="00DE0DAC" w:rsidP="00DE0DAC">
            <w:pPr>
              <w:autoSpaceDE w:val="0"/>
              <w:autoSpaceDN w:val="0"/>
              <w:adjustRightInd w:val="0"/>
              <w:spacing w:after="1" w:line="200" w:lineRule="atLeast"/>
              <w:ind w:firstLine="539"/>
              <w:jc w:val="both"/>
              <w:rPr>
                <w:rFonts w:cs="Arial"/>
                <w:szCs w:val="20"/>
              </w:rPr>
            </w:pPr>
            <w:r w:rsidRPr="00DE0DAC">
              <w:rPr>
                <w:rFonts w:cs="Arial"/>
                <w:szCs w:val="20"/>
                <w:shd w:val="clear" w:color="auto" w:fill="C0C0C0"/>
              </w:rPr>
              <w:t xml:space="preserve">3.1. В подразделе 1.2 раздела 1 Отчета (далее - подраздел 1.2) указываются сведения о количестве счетов депо, открытых по депозитарным договорам, и иных счетов по состоянию на конец отчетного месяца. В случае если договор счета депо расторгнут по состоянию на конец отчетного месяца, но счет депо в связи с наличием на нем остатка ценных бумаг не закрыт по </w:t>
            </w:r>
            <w:r w:rsidRPr="00DE0DAC">
              <w:rPr>
                <w:rFonts w:cs="Arial"/>
                <w:szCs w:val="20"/>
                <w:shd w:val="clear" w:color="auto" w:fill="C0C0C0"/>
              </w:rPr>
              <w:lastRenderedPageBreak/>
              <w:t>состоянию на конец отчетного месяца, такой счет депо подлежит отражению в подразделе 1.2.</w:t>
            </w:r>
          </w:p>
          <w:p w14:paraId="194F9A91"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3.2. В графе 1 подраздела 1.2 указывается вид счета депо (иного счета), открытого в кредитной организации - профессиональном участнике, с использованием следующих кодов:</w:t>
            </w:r>
          </w:p>
          <w:p w14:paraId="1DE96925" w14:textId="77777777" w:rsidR="00DE0DAC" w:rsidRDefault="00DE0DAC" w:rsidP="00DE0DAC">
            <w:pPr>
              <w:autoSpaceDE w:val="0"/>
              <w:autoSpaceDN w:val="0"/>
              <w:adjustRightInd w:val="0"/>
              <w:spacing w:after="1" w:line="200" w:lineRule="atLeast"/>
              <w:jc w:val="both"/>
              <w:rPr>
                <w:rFonts w:cs="Arial"/>
                <w:szCs w:val="20"/>
              </w:rPr>
            </w:pPr>
          </w:p>
          <w:tbl>
            <w:tblPr>
              <w:tblW w:w="7347" w:type="dxa"/>
              <w:tblLayout w:type="fixed"/>
              <w:tblCellMar>
                <w:top w:w="102" w:type="dxa"/>
                <w:left w:w="62" w:type="dxa"/>
                <w:bottom w:w="102" w:type="dxa"/>
                <w:right w:w="62" w:type="dxa"/>
              </w:tblCellMar>
              <w:tblLook w:val="0000" w:firstRow="0" w:lastRow="0" w:firstColumn="0" w:lastColumn="0" w:noHBand="0" w:noVBand="0"/>
            </w:tblPr>
            <w:tblGrid>
              <w:gridCol w:w="2131"/>
              <w:gridCol w:w="5216"/>
            </w:tblGrid>
            <w:tr w:rsidR="00DE0DAC" w14:paraId="5EC52CB1" w14:textId="77777777" w:rsidTr="00DE0DAC">
              <w:tc>
                <w:tcPr>
                  <w:tcW w:w="2131" w:type="dxa"/>
                  <w:tcBorders>
                    <w:top w:val="single" w:sz="4" w:space="0" w:color="auto"/>
                    <w:left w:val="single" w:sz="4" w:space="0" w:color="auto"/>
                    <w:bottom w:val="single" w:sz="4" w:space="0" w:color="auto"/>
                    <w:right w:val="single" w:sz="4" w:space="0" w:color="auto"/>
                  </w:tcBorders>
                </w:tcPr>
                <w:p w14:paraId="1E737A53"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Код</w:t>
                  </w:r>
                </w:p>
              </w:tc>
              <w:tc>
                <w:tcPr>
                  <w:tcW w:w="5216" w:type="dxa"/>
                  <w:tcBorders>
                    <w:top w:val="single" w:sz="4" w:space="0" w:color="auto"/>
                    <w:left w:val="single" w:sz="4" w:space="0" w:color="auto"/>
                    <w:bottom w:val="single" w:sz="4" w:space="0" w:color="auto"/>
                    <w:right w:val="single" w:sz="4" w:space="0" w:color="auto"/>
                  </w:tcBorders>
                </w:tcPr>
                <w:p w14:paraId="4F287960"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Расшифровка кода</w:t>
                  </w:r>
                </w:p>
              </w:tc>
            </w:tr>
            <w:tr w:rsidR="00DE0DAC" w14:paraId="6FBA2E96" w14:textId="77777777" w:rsidTr="00DE0DAC">
              <w:tc>
                <w:tcPr>
                  <w:tcW w:w="2131" w:type="dxa"/>
                  <w:tcBorders>
                    <w:top w:val="single" w:sz="4" w:space="0" w:color="auto"/>
                    <w:left w:val="single" w:sz="4" w:space="0" w:color="auto"/>
                    <w:bottom w:val="single" w:sz="4" w:space="0" w:color="auto"/>
                    <w:right w:val="single" w:sz="4" w:space="0" w:color="auto"/>
                  </w:tcBorders>
                </w:tcPr>
                <w:p w14:paraId="4D5073D1"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1</w:t>
                  </w:r>
                </w:p>
              </w:tc>
              <w:tc>
                <w:tcPr>
                  <w:tcW w:w="5216" w:type="dxa"/>
                  <w:tcBorders>
                    <w:top w:val="single" w:sz="4" w:space="0" w:color="auto"/>
                    <w:left w:val="single" w:sz="4" w:space="0" w:color="auto"/>
                    <w:bottom w:val="single" w:sz="4" w:space="0" w:color="auto"/>
                    <w:right w:val="single" w:sz="4" w:space="0" w:color="auto"/>
                  </w:tcBorders>
                </w:tcPr>
                <w:p w14:paraId="2277F9E3"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2</w:t>
                  </w:r>
                </w:p>
              </w:tc>
            </w:tr>
            <w:tr w:rsidR="00DE0DAC" w14:paraId="171E48C5" w14:textId="77777777" w:rsidTr="00DE0DAC">
              <w:tc>
                <w:tcPr>
                  <w:tcW w:w="2131" w:type="dxa"/>
                  <w:tcBorders>
                    <w:top w:val="single" w:sz="4" w:space="0" w:color="auto"/>
                    <w:left w:val="single" w:sz="4" w:space="0" w:color="auto"/>
                    <w:bottom w:val="single" w:sz="4" w:space="0" w:color="auto"/>
                    <w:right w:val="single" w:sz="4" w:space="0" w:color="auto"/>
                  </w:tcBorders>
                </w:tcPr>
                <w:p w14:paraId="549A2860"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NOMINEE</w:t>
                  </w:r>
                </w:p>
              </w:tc>
              <w:tc>
                <w:tcPr>
                  <w:tcW w:w="5216" w:type="dxa"/>
                  <w:tcBorders>
                    <w:top w:val="single" w:sz="4" w:space="0" w:color="auto"/>
                    <w:left w:val="single" w:sz="4" w:space="0" w:color="auto"/>
                    <w:bottom w:val="single" w:sz="4" w:space="0" w:color="auto"/>
                    <w:right w:val="single" w:sz="4" w:space="0" w:color="auto"/>
                  </w:tcBorders>
                </w:tcPr>
                <w:p w14:paraId="390BDCB1"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номинальных держателей</w:t>
                  </w:r>
                </w:p>
              </w:tc>
            </w:tr>
            <w:tr w:rsidR="00DE0DAC" w14:paraId="5282BF2E" w14:textId="77777777" w:rsidTr="00DE0DAC">
              <w:tc>
                <w:tcPr>
                  <w:tcW w:w="2131" w:type="dxa"/>
                  <w:tcBorders>
                    <w:top w:val="single" w:sz="4" w:space="0" w:color="auto"/>
                    <w:left w:val="single" w:sz="4" w:space="0" w:color="auto"/>
                    <w:bottom w:val="single" w:sz="4" w:space="0" w:color="auto"/>
                    <w:right w:val="single" w:sz="4" w:space="0" w:color="auto"/>
                  </w:tcBorders>
                </w:tcPr>
                <w:p w14:paraId="7FDA7891"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FAUTNOMINEE</w:t>
                  </w:r>
                </w:p>
              </w:tc>
              <w:tc>
                <w:tcPr>
                  <w:tcW w:w="5216" w:type="dxa"/>
                  <w:tcBorders>
                    <w:top w:val="single" w:sz="4" w:space="0" w:color="auto"/>
                    <w:left w:val="single" w:sz="4" w:space="0" w:color="auto"/>
                    <w:bottom w:val="single" w:sz="4" w:space="0" w:color="auto"/>
                    <w:right w:val="single" w:sz="4" w:space="0" w:color="auto"/>
                  </w:tcBorders>
                </w:tcPr>
                <w:p w14:paraId="7B504C0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иностранных номинальных держателей</w:t>
                  </w:r>
                </w:p>
              </w:tc>
            </w:tr>
            <w:tr w:rsidR="00DE0DAC" w14:paraId="15FA5ADB" w14:textId="77777777" w:rsidTr="00DE0DAC">
              <w:tc>
                <w:tcPr>
                  <w:tcW w:w="2131" w:type="dxa"/>
                  <w:tcBorders>
                    <w:top w:val="single" w:sz="4" w:space="0" w:color="auto"/>
                    <w:left w:val="single" w:sz="4" w:space="0" w:color="auto"/>
                    <w:bottom w:val="single" w:sz="4" w:space="0" w:color="auto"/>
                    <w:right w:val="single" w:sz="4" w:space="0" w:color="auto"/>
                  </w:tcBorders>
                </w:tcPr>
                <w:p w14:paraId="7CED188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OWNER</w:t>
                  </w:r>
                </w:p>
              </w:tc>
              <w:tc>
                <w:tcPr>
                  <w:tcW w:w="5216" w:type="dxa"/>
                  <w:tcBorders>
                    <w:top w:val="single" w:sz="4" w:space="0" w:color="auto"/>
                    <w:left w:val="single" w:sz="4" w:space="0" w:color="auto"/>
                    <w:bottom w:val="single" w:sz="4" w:space="0" w:color="auto"/>
                    <w:right w:val="single" w:sz="4" w:space="0" w:color="auto"/>
                  </w:tcBorders>
                </w:tcPr>
                <w:p w14:paraId="2ED3FF6A"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владельцев</w:t>
                  </w:r>
                </w:p>
              </w:tc>
            </w:tr>
            <w:tr w:rsidR="00DE0DAC" w14:paraId="5B06D42C" w14:textId="77777777" w:rsidTr="00DE0DAC">
              <w:tc>
                <w:tcPr>
                  <w:tcW w:w="2131" w:type="dxa"/>
                  <w:tcBorders>
                    <w:top w:val="single" w:sz="4" w:space="0" w:color="auto"/>
                    <w:left w:val="single" w:sz="4" w:space="0" w:color="auto"/>
                    <w:bottom w:val="single" w:sz="4" w:space="0" w:color="auto"/>
                    <w:right w:val="single" w:sz="4" w:space="0" w:color="auto"/>
                  </w:tcBorders>
                </w:tcPr>
                <w:p w14:paraId="407C32C4"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DEPOPROG</w:t>
                  </w:r>
                </w:p>
              </w:tc>
              <w:tc>
                <w:tcPr>
                  <w:tcW w:w="5216" w:type="dxa"/>
                  <w:tcBorders>
                    <w:top w:val="single" w:sz="4" w:space="0" w:color="auto"/>
                    <w:left w:val="single" w:sz="4" w:space="0" w:color="auto"/>
                    <w:bottom w:val="single" w:sz="4" w:space="0" w:color="auto"/>
                    <w:right w:val="single" w:sz="4" w:space="0" w:color="auto"/>
                  </w:tcBorders>
                </w:tcPr>
                <w:p w14:paraId="77B44D4F"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депозитарных программ</w:t>
                  </w:r>
                </w:p>
              </w:tc>
            </w:tr>
            <w:tr w:rsidR="00DE0DAC" w14:paraId="5B1E9EAB" w14:textId="77777777" w:rsidTr="00DE0DAC">
              <w:tc>
                <w:tcPr>
                  <w:tcW w:w="2131" w:type="dxa"/>
                  <w:tcBorders>
                    <w:top w:val="single" w:sz="4" w:space="0" w:color="auto"/>
                    <w:left w:val="single" w:sz="4" w:space="0" w:color="auto"/>
                    <w:bottom w:val="single" w:sz="4" w:space="0" w:color="auto"/>
                    <w:right w:val="single" w:sz="4" w:space="0" w:color="auto"/>
                  </w:tcBorders>
                </w:tcPr>
                <w:p w14:paraId="30067B38"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TRUSTEE</w:t>
                  </w:r>
                </w:p>
              </w:tc>
              <w:tc>
                <w:tcPr>
                  <w:tcW w:w="5216" w:type="dxa"/>
                  <w:tcBorders>
                    <w:top w:val="single" w:sz="4" w:space="0" w:color="auto"/>
                    <w:left w:val="single" w:sz="4" w:space="0" w:color="auto"/>
                    <w:bottom w:val="single" w:sz="4" w:space="0" w:color="auto"/>
                    <w:right w:val="single" w:sz="4" w:space="0" w:color="auto"/>
                  </w:tcBorders>
                </w:tcPr>
                <w:p w14:paraId="03B1E804"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доверительного управляющего</w:t>
                  </w:r>
                </w:p>
              </w:tc>
            </w:tr>
            <w:tr w:rsidR="00DE0DAC" w14:paraId="170ACE9C" w14:textId="77777777" w:rsidTr="00DE0DAC">
              <w:tc>
                <w:tcPr>
                  <w:tcW w:w="2131" w:type="dxa"/>
                  <w:tcBorders>
                    <w:top w:val="single" w:sz="4" w:space="0" w:color="auto"/>
                    <w:left w:val="single" w:sz="4" w:space="0" w:color="auto"/>
                    <w:bottom w:val="single" w:sz="4" w:space="0" w:color="auto"/>
                    <w:right w:val="single" w:sz="4" w:space="0" w:color="auto"/>
                  </w:tcBorders>
                </w:tcPr>
                <w:p w14:paraId="40B9EF52"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ISSUER</w:t>
                  </w:r>
                </w:p>
              </w:tc>
              <w:tc>
                <w:tcPr>
                  <w:tcW w:w="5216" w:type="dxa"/>
                  <w:tcBorders>
                    <w:top w:val="single" w:sz="4" w:space="0" w:color="auto"/>
                    <w:left w:val="single" w:sz="4" w:space="0" w:color="auto"/>
                    <w:bottom w:val="single" w:sz="4" w:space="0" w:color="auto"/>
                    <w:right w:val="single" w:sz="4" w:space="0" w:color="auto"/>
                  </w:tcBorders>
                </w:tcPr>
                <w:p w14:paraId="381EF787"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Казначейский лицевой счет (счет депо) эмитентов</w:t>
                  </w:r>
                </w:p>
              </w:tc>
            </w:tr>
            <w:tr w:rsidR="00DE0DAC" w14:paraId="73008790" w14:textId="77777777" w:rsidTr="00DE0DAC">
              <w:tc>
                <w:tcPr>
                  <w:tcW w:w="2131" w:type="dxa"/>
                  <w:tcBorders>
                    <w:top w:val="single" w:sz="4" w:space="0" w:color="auto"/>
                    <w:left w:val="single" w:sz="4" w:space="0" w:color="auto"/>
                    <w:bottom w:val="single" w:sz="4" w:space="0" w:color="auto"/>
                    <w:right w:val="single" w:sz="4" w:space="0" w:color="auto"/>
                  </w:tcBorders>
                </w:tcPr>
                <w:p w14:paraId="14A504FA"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EMISSION</w:t>
                  </w:r>
                </w:p>
              </w:tc>
              <w:tc>
                <w:tcPr>
                  <w:tcW w:w="5216" w:type="dxa"/>
                  <w:tcBorders>
                    <w:top w:val="single" w:sz="4" w:space="0" w:color="auto"/>
                    <w:left w:val="single" w:sz="4" w:space="0" w:color="auto"/>
                    <w:bottom w:val="single" w:sz="4" w:space="0" w:color="auto"/>
                    <w:right w:val="single" w:sz="4" w:space="0" w:color="auto"/>
                  </w:tcBorders>
                </w:tcPr>
                <w:p w14:paraId="19BC972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Эмиссионный счет</w:t>
                  </w:r>
                </w:p>
              </w:tc>
            </w:tr>
            <w:tr w:rsidR="00DE0DAC" w14:paraId="20D7F282" w14:textId="77777777" w:rsidTr="00DE0DAC">
              <w:tc>
                <w:tcPr>
                  <w:tcW w:w="2131" w:type="dxa"/>
                  <w:tcBorders>
                    <w:top w:val="single" w:sz="4" w:space="0" w:color="auto"/>
                    <w:left w:val="single" w:sz="4" w:space="0" w:color="auto"/>
                    <w:bottom w:val="single" w:sz="4" w:space="0" w:color="auto"/>
                    <w:right w:val="single" w:sz="4" w:space="0" w:color="auto"/>
                  </w:tcBorders>
                </w:tcPr>
                <w:p w14:paraId="765DA6E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DEPOSIT</w:t>
                  </w:r>
                </w:p>
              </w:tc>
              <w:tc>
                <w:tcPr>
                  <w:tcW w:w="5216" w:type="dxa"/>
                  <w:tcBorders>
                    <w:top w:val="single" w:sz="4" w:space="0" w:color="auto"/>
                    <w:left w:val="single" w:sz="4" w:space="0" w:color="auto"/>
                    <w:bottom w:val="single" w:sz="4" w:space="0" w:color="auto"/>
                    <w:right w:val="single" w:sz="4" w:space="0" w:color="auto"/>
                  </w:tcBorders>
                </w:tcPr>
                <w:p w14:paraId="01D9EFFA"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Депозитный счет депо</w:t>
                  </w:r>
                </w:p>
              </w:tc>
            </w:tr>
            <w:tr w:rsidR="00DE0DAC" w14:paraId="3671E92F" w14:textId="77777777" w:rsidTr="00DE0DAC">
              <w:tc>
                <w:tcPr>
                  <w:tcW w:w="2131" w:type="dxa"/>
                  <w:tcBorders>
                    <w:top w:val="single" w:sz="4" w:space="0" w:color="auto"/>
                    <w:left w:val="single" w:sz="4" w:space="0" w:color="auto"/>
                    <w:bottom w:val="single" w:sz="4" w:space="0" w:color="auto"/>
                    <w:right w:val="single" w:sz="4" w:space="0" w:color="auto"/>
                  </w:tcBorders>
                </w:tcPr>
                <w:p w14:paraId="177F30E9"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TRANSIT</w:t>
                  </w:r>
                </w:p>
              </w:tc>
              <w:tc>
                <w:tcPr>
                  <w:tcW w:w="5216" w:type="dxa"/>
                  <w:tcBorders>
                    <w:top w:val="single" w:sz="4" w:space="0" w:color="auto"/>
                    <w:left w:val="single" w:sz="4" w:space="0" w:color="auto"/>
                    <w:bottom w:val="single" w:sz="4" w:space="0" w:color="auto"/>
                    <w:right w:val="single" w:sz="4" w:space="0" w:color="auto"/>
                  </w:tcBorders>
                </w:tcPr>
                <w:p w14:paraId="0584104C"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Транзитный счет депо</w:t>
                  </w:r>
                </w:p>
              </w:tc>
            </w:tr>
            <w:tr w:rsidR="00DE0DAC" w14:paraId="3E6AB4B5" w14:textId="77777777" w:rsidTr="00DE0DAC">
              <w:tc>
                <w:tcPr>
                  <w:tcW w:w="2131" w:type="dxa"/>
                  <w:tcBorders>
                    <w:top w:val="single" w:sz="4" w:space="0" w:color="auto"/>
                    <w:left w:val="single" w:sz="4" w:space="0" w:color="auto"/>
                    <w:bottom w:val="single" w:sz="4" w:space="0" w:color="auto"/>
                    <w:right w:val="single" w:sz="4" w:space="0" w:color="auto"/>
                  </w:tcBorders>
                </w:tcPr>
                <w:p w14:paraId="4B0B850B"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HOLDER</w:t>
                  </w:r>
                </w:p>
              </w:tc>
              <w:tc>
                <w:tcPr>
                  <w:tcW w:w="5216" w:type="dxa"/>
                  <w:tcBorders>
                    <w:top w:val="single" w:sz="4" w:space="0" w:color="auto"/>
                    <w:left w:val="single" w:sz="4" w:space="0" w:color="auto"/>
                    <w:bottom w:val="single" w:sz="4" w:space="0" w:color="auto"/>
                    <w:right w:val="single" w:sz="4" w:space="0" w:color="auto"/>
                  </w:tcBorders>
                </w:tcPr>
                <w:p w14:paraId="13FBD017"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клиентов номинальных держателей</w:t>
                  </w:r>
                </w:p>
              </w:tc>
            </w:tr>
            <w:tr w:rsidR="00DE0DAC" w14:paraId="15677DB9" w14:textId="77777777" w:rsidTr="00DE0DAC">
              <w:tc>
                <w:tcPr>
                  <w:tcW w:w="2131" w:type="dxa"/>
                  <w:tcBorders>
                    <w:top w:val="single" w:sz="4" w:space="0" w:color="auto"/>
                    <w:left w:val="single" w:sz="4" w:space="0" w:color="auto"/>
                    <w:bottom w:val="single" w:sz="4" w:space="0" w:color="auto"/>
                    <w:right w:val="single" w:sz="4" w:space="0" w:color="auto"/>
                  </w:tcBorders>
                </w:tcPr>
                <w:p w14:paraId="1EA35FF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FAUTHOLDER</w:t>
                  </w:r>
                </w:p>
              </w:tc>
              <w:tc>
                <w:tcPr>
                  <w:tcW w:w="5216" w:type="dxa"/>
                  <w:tcBorders>
                    <w:top w:val="single" w:sz="4" w:space="0" w:color="auto"/>
                    <w:left w:val="single" w:sz="4" w:space="0" w:color="auto"/>
                    <w:bottom w:val="single" w:sz="4" w:space="0" w:color="auto"/>
                    <w:right w:val="single" w:sz="4" w:space="0" w:color="auto"/>
                  </w:tcBorders>
                </w:tcPr>
                <w:p w14:paraId="7CA65DC0"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Счет депо иностранных уполномоченных держателей</w:t>
                  </w:r>
                </w:p>
              </w:tc>
            </w:tr>
            <w:tr w:rsidR="00DE0DAC" w14:paraId="63B4019E" w14:textId="77777777" w:rsidTr="00DE0DAC">
              <w:tc>
                <w:tcPr>
                  <w:tcW w:w="2131" w:type="dxa"/>
                  <w:tcBorders>
                    <w:top w:val="single" w:sz="4" w:space="0" w:color="auto"/>
                    <w:left w:val="single" w:sz="4" w:space="0" w:color="auto"/>
                    <w:bottom w:val="single" w:sz="4" w:space="0" w:color="auto"/>
                    <w:right w:val="single" w:sz="4" w:space="0" w:color="auto"/>
                  </w:tcBorders>
                </w:tcPr>
                <w:p w14:paraId="3E4ED622"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NONE</w:t>
                  </w:r>
                </w:p>
              </w:tc>
              <w:tc>
                <w:tcPr>
                  <w:tcW w:w="5216" w:type="dxa"/>
                  <w:tcBorders>
                    <w:top w:val="single" w:sz="4" w:space="0" w:color="auto"/>
                    <w:left w:val="single" w:sz="4" w:space="0" w:color="auto"/>
                    <w:bottom w:val="single" w:sz="4" w:space="0" w:color="auto"/>
                    <w:right w:val="single" w:sz="4" w:space="0" w:color="auto"/>
                  </w:tcBorders>
                </w:tcPr>
                <w:p w14:paraId="7179AB78"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Счет неустановленных лиц</w:t>
                  </w:r>
                </w:p>
              </w:tc>
            </w:tr>
            <w:tr w:rsidR="00DE0DAC" w14:paraId="3DE24759" w14:textId="77777777" w:rsidTr="00DE0DAC">
              <w:tc>
                <w:tcPr>
                  <w:tcW w:w="2131" w:type="dxa"/>
                  <w:tcBorders>
                    <w:top w:val="single" w:sz="4" w:space="0" w:color="auto"/>
                    <w:left w:val="single" w:sz="4" w:space="0" w:color="auto"/>
                    <w:bottom w:val="single" w:sz="4" w:space="0" w:color="auto"/>
                    <w:right w:val="single" w:sz="4" w:space="0" w:color="auto"/>
                  </w:tcBorders>
                </w:tcPr>
                <w:p w14:paraId="0BAF0150"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SUBOWNER</w:t>
                  </w:r>
                </w:p>
              </w:tc>
              <w:tc>
                <w:tcPr>
                  <w:tcW w:w="5216" w:type="dxa"/>
                  <w:tcBorders>
                    <w:top w:val="single" w:sz="4" w:space="0" w:color="auto"/>
                    <w:left w:val="single" w:sz="4" w:space="0" w:color="auto"/>
                    <w:bottom w:val="single" w:sz="4" w:space="0" w:color="auto"/>
                    <w:right w:val="single" w:sz="4" w:space="0" w:color="auto"/>
                  </w:tcBorders>
                </w:tcPr>
                <w:p w14:paraId="53D217A7"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Субсчет депо к клиринговому счету депо, открытый владельцам</w:t>
                  </w:r>
                </w:p>
              </w:tc>
            </w:tr>
            <w:tr w:rsidR="00DE0DAC" w14:paraId="7755752C" w14:textId="77777777" w:rsidTr="00DE0DAC">
              <w:tc>
                <w:tcPr>
                  <w:tcW w:w="2131" w:type="dxa"/>
                  <w:tcBorders>
                    <w:top w:val="single" w:sz="4" w:space="0" w:color="auto"/>
                    <w:left w:val="single" w:sz="4" w:space="0" w:color="auto"/>
                    <w:bottom w:val="single" w:sz="4" w:space="0" w:color="auto"/>
                    <w:right w:val="single" w:sz="4" w:space="0" w:color="auto"/>
                  </w:tcBorders>
                </w:tcPr>
                <w:p w14:paraId="2CD7E777"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SUBTRUSTEE</w:t>
                  </w:r>
                </w:p>
              </w:tc>
              <w:tc>
                <w:tcPr>
                  <w:tcW w:w="5216" w:type="dxa"/>
                  <w:tcBorders>
                    <w:top w:val="single" w:sz="4" w:space="0" w:color="auto"/>
                    <w:left w:val="single" w:sz="4" w:space="0" w:color="auto"/>
                    <w:bottom w:val="single" w:sz="4" w:space="0" w:color="auto"/>
                    <w:right w:val="single" w:sz="4" w:space="0" w:color="auto"/>
                  </w:tcBorders>
                </w:tcPr>
                <w:p w14:paraId="71D79AAB"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Субсчет депо к клиринговому счету депо, открытый доверительным управляющим</w:t>
                  </w:r>
                </w:p>
              </w:tc>
            </w:tr>
            <w:tr w:rsidR="00DE0DAC" w14:paraId="5D2CC3FF" w14:textId="77777777" w:rsidTr="00DE0DAC">
              <w:tc>
                <w:tcPr>
                  <w:tcW w:w="2131" w:type="dxa"/>
                  <w:tcBorders>
                    <w:top w:val="single" w:sz="4" w:space="0" w:color="auto"/>
                    <w:left w:val="single" w:sz="4" w:space="0" w:color="auto"/>
                    <w:bottom w:val="single" w:sz="4" w:space="0" w:color="auto"/>
                    <w:right w:val="single" w:sz="4" w:space="0" w:color="auto"/>
                  </w:tcBorders>
                </w:tcPr>
                <w:p w14:paraId="247D1E49"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lastRenderedPageBreak/>
                    <w:t>ESCROW</w:t>
                  </w:r>
                </w:p>
              </w:tc>
              <w:tc>
                <w:tcPr>
                  <w:tcW w:w="5216" w:type="dxa"/>
                  <w:tcBorders>
                    <w:top w:val="single" w:sz="4" w:space="0" w:color="auto"/>
                    <w:left w:val="single" w:sz="4" w:space="0" w:color="auto"/>
                    <w:bottom w:val="single" w:sz="4" w:space="0" w:color="auto"/>
                    <w:right w:val="single" w:sz="4" w:space="0" w:color="auto"/>
                  </w:tcBorders>
                </w:tcPr>
                <w:p w14:paraId="6EFF8F63"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 xml:space="preserve">Счет депо </w:t>
                  </w:r>
                  <w:proofErr w:type="spellStart"/>
                  <w:r w:rsidRPr="00DE0DAC">
                    <w:rPr>
                      <w:rFonts w:cs="Arial"/>
                      <w:szCs w:val="20"/>
                      <w:shd w:val="clear" w:color="auto" w:fill="C0C0C0"/>
                    </w:rPr>
                    <w:t>эскроу</w:t>
                  </w:r>
                  <w:proofErr w:type="spellEnd"/>
                  <w:r w:rsidRPr="00DE0DAC">
                    <w:rPr>
                      <w:rFonts w:cs="Arial"/>
                      <w:szCs w:val="20"/>
                      <w:shd w:val="clear" w:color="auto" w:fill="C0C0C0"/>
                    </w:rPr>
                    <w:t>-агента</w:t>
                  </w:r>
                </w:p>
              </w:tc>
            </w:tr>
            <w:tr w:rsidR="00DE0DAC" w14:paraId="70A2F73A" w14:textId="77777777" w:rsidTr="00DE0DAC">
              <w:tc>
                <w:tcPr>
                  <w:tcW w:w="2131" w:type="dxa"/>
                  <w:tcBorders>
                    <w:top w:val="single" w:sz="4" w:space="0" w:color="auto"/>
                    <w:left w:val="single" w:sz="4" w:space="0" w:color="auto"/>
                    <w:bottom w:val="single" w:sz="4" w:space="0" w:color="auto"/>
                    <w:right w:val="single" w:sz="4" w:space="0" w:color="auto"/>
                  </w:tcBorders>
                </w:tcPr>
                <w:p w14:paraId="1967F15E" w14:textId="77777777" w:rsidR="00DE0DAC" w:rsidRPr="00DE0DAC" w:rsidRDefault="00DE0DAC" w:rsidP="00DE0DAC">
                  <w:pPr>
                    <w:autoSpaceDE w:val="0"/>
                    <w:autoSpaceDN w:val="0"/>
                    <w:adjustRightInd w:val="0"/>
                    <w:spacing w:after="1" w:line="200" w:lineRule="atLeast"/>
                    <w:rPr>
                      <w:rFonts w:cs="Arial"/>
                      <w:szCs w:val="20"/>
                      <w:shd w:val="clear" w:color="auto" w:fill="C0C0C0"/>
                    </w:rPr>
                  </w:pPr>
                  <w:r w:rsidRPr="00DE0DAC">
                    <w:rPr>
                      <w:rFonts w:cs="Arial"/>
                      <w:szCs w:val="20"/>
                      <w:shd w:val="clear" w:color="auto" w:fill="C0C0C0"/>
                    </w:rPr>
                    <w:t>OTHER</w:t>
                  </w:r>
                </w:p>
              </w:tc>
              <w:tc>
                <w:tcPr>
                  <w:tcW w:w="5216" w:type="dxa"/>
                  <w:tcBorders>
                    <w:top w:val="single" w:sz="4" w:space="0" w:color="auto"/>
                    <w:left w:val="single" w:sz="4" w:space="0" w:color="auto"/>
                    <w:bottom w:val="single" w:sz="4" w:space="0" w:color="auto"/>
                    <w:right w:val="single" w:sz="4" w:space="0" w:color="auto"/>
                  </w:tcBorders>
                </w:tcPr>
                <w:p w14:paraId="43A373EC"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Иные счета (счета депо) (в том числе счета, предназначенные для учета иностранных финансовых инструментов, не квалифицированных в качестве ценных бумаг)</w:t>
                  </w:r>
                </w:p>
              </w:tc>
            </w:tr>
          </w:tbl>
          <w:p w14:paraId="36F36BC0" w14:textId="77777777" w:rsidR="00DE0DAC" w:rsidRDefault="00DE0DAC" w:rsidP="00DE0DAC">
            <w:pPr>
              <w:autoSpaceDE w:val="0"/>
              <w:autoSpaceDN w:val="0"/>
              <w:adjustRightInd w:val="0"/>
              <w:spacing w:after="1" w:line="200" w:lineRule="atLeast"/>
              <w:ind w:firstLine="539"/>
              <w:jc w:val="both"/>
              <w:rPr>
                <w:rFonts w:cs="Arial"/>
                <w:szCs w:val="20"/>
              </w:rPr>
            </w:pPr>
          </w:p>
          <w:p w14:paraId="33796C02" w14:textId="77777777" w:rsidR="00DE0DAC" w:rsidRDefault="00DE0DAC" w:rsidP="00DE0DAC">
            <w:pPr>
              <w:autoSpaceDE w:val="0"/>
              <w:autoSpaceDN w:val="0"/>
              <w:adjustRightInd w:val="0"/>
              <w:spacing w:after="1" w:line="200" w:lineRule="atLeast"/>
              <w:ind w:firstLine="539"/>
              <w:jc w:val="both"/>
              <w:rPr>
                <w:rFonts w:cs="Arial"/>
                <w:szCs w:val="20"/>
              </w:rPr>
            </w:pPr>
            <w:r w:rsidRPr="00DE0DAC">
              <w:rPr>
                <w:rFonts w:cs="Arial"/>
                <w:szCs w:val="20"/>
                <w:shd w:val="clear" w:color="auto" w:fill="C0C0C0"/>
              </w:rPr>
              <w:t>3.3. В графе 2 подраздела 1.2 указывается общее количество счетов депо, открытых по депозитарным договорам, и иных счетов по состоянию на конец отчетного месяца в разрезе каждого вида счета депо и иного счета.</w:t>
            </w:r>
          </w:p>
          <w:p w14:paraId="54315899"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3.4. В графе 3 подраздела 1.2 указывается количество счетов депо и иных счетов, на которых остатки ценных бумаг (иностранных финансовых инструментов, не квалифицированных в качестве ценных бумаг) и цифровых прав на отчетную дату были больше нуля (ненулевые).</w:t>
            </w:r>
          </w:p>
          <w:p w14:paraId="0420D78D" w14:textId="77777777" w:rsidR="00DE0DAC" w:rsidRDefault="00DE0DAC" w:rsidP="00DE0DAC">
            <w:pPr>
              <w:autoSpaceDE w:val="0"/>
              <w:autoSpaceDN w:val="0"/>
              <w:adjustRightInd w:val="0"/>
              <w:spacing w:after="1" w:line="200" w:lineRule="atLeast"/>
              <w:ind w:firstLine="539"/>
              <w:jc w:val="both"/>
              <w:rPr>
                <w:rFonts w:cs="Arial"/>
                <w:szCs w:val="20"/>
              </w:rPr>
            </w:pPr>
          </w:p>
          <w:p w14:paraId="7AF9FA43" w14:textId="77777777" w:rsidR="00DE0DAC" w:rsidRDefault="00DE0DAC" w:rsidP="00DE0DAC">
            <w:pPr>
              <w:autoSpaceDE w:val="0"/>
              <w:autoSpaceDN w:val="0"/>
              <w:adjustRightInd w:val="0"/>
              <w:spacing w:after="1" w:line="200" w:lineRule="atLeast"/>
              <w:ind w:firstLine="539"/>
              <w:jc w:val="both"/>
              <w:outlineLvl w:val="2"/>
              <w:rPr>
                <w:rFonts w:cs="Arial"/>
                <w:szCs w:val="20"/>
              </w:rPr>
            </w:pPr>
            <w:r w:rsidRPr="00DE0DAC">
              <w:rPr>
                <w:rFonts w:cs="Arial"/>
                <w:szCs w:val="20"/>
                <w:shd w:val="clear" w:color="auto" w:fill="C0C0C0"/>
              </w:rPr>
              <w:t>Глава 4. Составление подраздела 1.3 раздела 1 Отчета</w:t>
            </w:r>
          </w:p>
          <w:p w14:paraId="6302C576" w14:textId="77777777" w:rsidR="00DE0DAC" w:rsidRDefault="00DE0DAC" w:rsidP="00DE0DAC">
            <w:pPr>
              <w:autoSpaceDE w:val="0"/>
              <w:autoSpaceDN w:val="0"/>
              <w:adjustRightInd w:val="0"/>
              <w:spacing w:after="1" w:line="200" w:lineRule="atLeast"/>
              <w:ind w:firstLine="539"/>
              <w:jc w:val="both"/>
              <w:rPr>
                <w:rFonts w:cs="Arial"/>
                <w:szCs w:val="20"/>
              </w:rPr>
            </w:pPr>
          </w:p>
          <w:p w14:paraId="7C5E3A12" w14:textId="77777777" w:rsidR="00DE0DAC" w:rsidRDefault="00DE0DAC" w:rsidP="00DE0DAC">
            <w:pPr>
              <w:autoSpaceDE w:val="0"/>
              <w:autoSpaceDN w:val="0"/>
              <w:adjustRightInd w:val="0"/>
              <w:spacing w:after="1" w:line="200" w:lineRule="atLeast"/>
              <w:ind w:firstLine="539"/>
              <w:jc w:val="both"/>
              <w:rPr>
                <w:rFonts w:cs="Arial"/>
                <w:szCs w:val="20"/>
              </w:rPr>
            </w:pPr>
            <w:r w:rsidRPr="00DE0DAC">
              <w:rPr>
                <w:rFonts w:cs="Arial"/>
                <w:szCs w:val="20"/>
                <w:shd w:val="clear" w:color="auto" w:fill="C0C0C0"/>
              </w:rPr>
              <w:t>4.1. В подразделе 1.3 раздела 1 Отчета (далее - подраздел 1.3) указываются сведения о комиссионных доходах и расходах, полученных и уплаченных кредитной организацией - профессиональным участником при осуществлении депозитарной деятельности, услуг по учету иностранных финансовых инструментов, не квалифицированных в качестве ценных бумаг, деятельности специализированного депозитария и деятельности по ведению реестра владельцев инвестиционных паев паевого инвестиционного фонда нарастающим итогом с начала года.</w:t>
            </w:r>
          </w:p>
          <w:p w14:paraId="45E6CE8F"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4.2. В графе 1 подраздела 1.3 указывается вид операции, по которой получен доход или уплачен расход кредитной организацией - профессиональным участником, с использованием следующих кодов:</w:t>
            </w:r>
          </w:p>
          <w:p w14:paraId="428F0DE7" w14:textId="77777777" w:rsidR="00DE0DAC" w:rsidRDefault="00DE0DAC" w:rsidP="00DE0DA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6350"/>
            </w:tblGrid>
            <w:tr w:rsidR="00DE0DAC" w14:paraId="3C8A358F" w14:textId="77777777" w:rsidTr="00DE0DAC">
              <w:tc>
                <w:tcPr>
                  <w:tcW w:w="1020" w:type="dxa"/>
                  <w:tcBorders>
                    <w:top w:val="single" w:sz="4" w:space="0" w:color="auto"/>
                    <w:left w:val="single" w:sz="4" w:space="0" w:color="auto"/>
                    <w:bottom w:val="single" w:sz="4" w:space="0" w:color="auto"/>
                    <w:right w:val="single" w:sz="4" w:space="0" w:color="auto"/>
                  </w:tcBorders>
                </w:tcPr>
                <w:p w14:paraId="05153B7A"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Код</w:t>
                  </w:r>
                </w:p>
              </w:tc>
              <w:tc>
                <w:tcPr>
                  <w:tcW w:w="6350" w:type="dxa"/>
                  <w:tcBorders>
                    <w:top w:val="single" w:sz="4" w:space="0" w:color="auto"/>
                    <w:left w:val="single" w:sz="4" w:space="0" w:color="auto"/>
                    <w:bottom w:val="single" w:sz="4" w:space="0" w:color="auto"/>
                    <w:right w:val="single" w:sz="4" w:space="0" w:color="auto"/>
                  </w:tcBorders>
                </w:tcPr>
                <w:p w14:paraId="1A9761A8"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Расшифровка кода</w:t>
                  </w:r>
                </w:p>
              </w:tc>
            </w:tr>
            <w:tr w:rsidR="00DE0DAC" w14:paraId="78C3F039" w14:textId="77777777" w:rsidTr="00DE0DAC">
              <w:tc>
                <w:tcPr>
                  <w:tcW w:w="1020" w:type="dxa"/>
                  <w:tcBorders>
                    <w:top w:val="single" w:sz="4" w:space="0" w:color="auto"/>
                    <w:left w:val="single" w:sz="4" w:space="0" w:color="auto"/>
                    <w:bottom w:val="single" w:sz="4" w:space="0" w:color="auto"/>
                    <w:right w:val="single" w:sz="4" w:space="0" w:color="auto"/>
                  </w:tcBorders>
                </w:tcPr>
                <w:p w14:paraId="1D358C63" w14:textId="4F87BCC2" w:rsidR="00DE0DAC" w:rsidRDefault="00DE0DAC" w:rsidP="00DE0DAC">
                  <w:pPr>
                    <w:autoSpaceDE w:val="0"/>
                    <w:autoSpaceDN w:val="0"/>
                    <w:adjustRightInd w:val="0"/>
                    <w:spacing w:after="1" w:line="200" w:lineRule="atLeast"/>
                    <w:jc w:val="center"/>
                    <w:rPr>
                      <w:rFonts w:cs="Arial"/>
                      <w:szCs w:val="20"/>
                    </w:rPr>
                  </w:pPr>
                  <w:r w:rsidRPr="00DE0DAC">
                    <w:rPr>
                      <w:rFonts w:cs="Arial"/>
                      <w:szCs w:val="20"/>
                      <w:shd w:val="clear" w:color="auto" w:fill="C0C0C0"/>
                    </w:rPr>
                    <w:t>1</w:t>
                  </w:r>
                </w:p>
              </w:tc>
              <w:tc>
                <w:tcPr>
                  <w:tcW w:w="6350" w:type="dxa"/>
                  <w:tcBorders>
                    <w:top w:val="single" w:sz="4" w:space="0" w:color="auto"/>
                    <w:left w:val="single" w:sz="4" w:space="0" w:color="auto"/>
                    <w:bottom w:val="single" w:sz="4" w:space="0" w:color="auto"/>
                    <w:right w:val="single" w:sz="4" w:space="0" w:color="auto"/>
                  </w:tcBorders>
                </w:tcPr>
                <w:p w14:paraId="2A5778D9"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2</w:t>
                  </w:r>
                </w:p>
              </w:tc>
            </w:tr>
            <w:tr w:rsidR="00DE0DAC" w14:paraId="0ED87B86" w14:textId="77777777" w:rsidTr="00DE0DAC">
              <w:tc>
                <w:tcPr>
                  <w:tcW w:w="1020" w:type="dxa"/>
                  <w:tcBorders>
                    <w:top w:val="single" w:sz="4" w:space="0" w:color="auto"/>
                    <w:left w:val="single" w:sz="4" w:space="0" w:color="auto"/>
                    <w:bottom w:val="single" w:sz="4" w:space="0" w:color="auto"/>
                    <w:right w:val="single" w:sz="4" w:space="0" w:color="auto"/>
                  </w:tcBorders>
                </w:tcPr>
                <w:p w14:paraId="0FE3C148"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1</w:t>
                  </w:r>
                </w:p>
              </w:tc>
              <w:tc>
                <w:tcPr>
                  <w:tcW w:w="6350" w:type="dxa"/>
                  <w:tcBorders>
                    <w:top w:val="single" w:sz="4" w:space="0" w:color="auto"/>
                    <w:left w:val="single" w:sz="4" w:space="0" w:color="auto"/>
                    <w:bottom w:val="single" w:sz="4" w:space="0" w:color="auto"/>
                    <w:right w:val="single" w:sz="4" w:space="0" w:color="auto"/>
                  </w:tcBorders>
                  <w:vAlign w:val="bottom"/>
                </w:tcPr>
                <w:p w14:paraId="2F7AA353"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Оказание услуг по депозитарным договорам</w:t>
                  </w:r>
                </w:p>
              </w:tc>
            </w:tr>
            <w:tr w:rsidR="00DE0DAC" w14:paraId="0DC551C3" w14:textId="77777777" w:rsidTr="00DE0DAC">
              <w:tc>
                <w:tcPr>
                  <w:tcW w:w="1020" w:type="dxa"/>
                  <w:tcBorders>
                    <w:top w:val="single" w:sz="4" w:space="0" w:color="auto"/>
                    <w:left w:val="single" w:sz="4" w:space="0" w:color="auto"/>
                    <w:bottom w:val="single" w:sz="4" w:space="0" w:color="auto"/>
                    <w:right w:val="single" w:sz="4" w:space="0" w:color="auto"/>
                  </w:tcBorders>
                </w:tcPr>
                <w:p w14:paraId="22078B63"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lastRenderedPageBreak/>
                    <w:t>2</w:t>
                  </w:r>
                </w:p>
              </w:tc>
              <w:tc>
                <w:tcPr>
                  <w:tcW w:w="6350" w:type="dxa"/>
                  <w:tcBorders>
                    <w:top w:val="single" w:sz="4" w:space="0" w:color="auto"/>
                    <w:left w:val="single" w:sz="4" w:space="0" w:color="auto"/>
                    <w:bottom w:val="single" w:sz="4" w:space="0" w:color="auto"/>
                    <w:right w:val="single" w:sz="4" w:space="0" w:color="auto"/>
                  </w:tcBorders>
                  <w:vAlign w:val="bottom"/>
                </w:tcPr>
                <w:p w14:paraId="167B284A"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Оказание услуг по учету иностранных финансовых инструментов, не квалифицированных в качестве ценных бумаг</w:t>
                  </w:r>
                </w:p>
              </w:tc>
            </w:tr>
            <w:tr w:rsidR="00DE0DAC" w14:paraId="5AD135C6" w14:textId="77777777" w:rsidTr="00DE0DAC">
              <w:tc>
                <w:tcPr>
                  <w:tcW w:w="1020" w:type="dxa"/>
                  <w:tcBorders>
                    <w:top w:val="single" w:sz="4" w:space="0" w:color="auto"/>
                    <w:left w:val="single" w:sz="4" w:space="0" w:color="auto"/>
                    <w:bottom w:val="single" w:sz="4" w:space="0" w:color="auto"/>
                    <w:right w:val="single" w:sz="4" w:space="0" w:color="auto"/>
                  </w:tcBorders>
                </w:tcPr>
                <w:p w14:paraId="65DE6620"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3</w:t>
                  </w:r>
                </w:p>
              </w:tc>
              <w:tc>
                <w:tcPr>
                  <w:tcW w:w="6350" w:type="dxa"/>
                  <w:tcBorders>
                    <w:top w:val="single" w:sz="4" w:space="0" w:color="auto"/>
                    <w:left w:val="single" w:sz="4" w:space="0" w:color="auto"/>
                    <w:bottom w:val="single" w:sz="4" w:space="0" w:color="auto"/>
                    <w:right w:val="single" w:sz="4" w:space="0" w:color="auto"/>
                  </w:tcBorders>
                  <w:vAlign w:val="bottom"/>
                </w:tcPr>
                <w:p w14:paraId="2000D3FC"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Оказание услуг по ведению реестра владельцев инвестиционных паев паевых инвестиционных фондов</w:t>
                  </w:r>
                </w:p>
              </w:tc>
            </w:tr>
            <w:tr w:rsidR="00DE0DAC" w14:paraId="1828D1FF" w14:textId="77777777" w:rsidTr="00DE0DAC">
              <w:tc>
                <w:tcPr>
                  <w:tcW w:w="1020" w:type="dxa"/>
                  <w:tcBorders>
                    <w:top w:val="single" w:sz="4" w:space="0" w:color="auto"/>
                    <w:left w:val="single" w:sz="4" w:space="0" w:color="auto"/>
                    <w:bottom w:val="single" w:sz="4" w:space="0" w:color="auto"/>
                    <w:right w:val="single" w:sz="4" w:space="0" w:color="auto"/>
                  </w:tcBorders>
                </w:tcPr>
                <w:p w14:paraId="2708D4DB" w14:textId="77777777" w:rsidR="00DE0DAC" w:rsidRPr="00DE0DAC" w:rsidRDefault="00DE0DAC" w:rsidP="00DE0DAC">
                  <w:pPr>
                    <w:autoSpaceDE w:val="0"/>
                    <w:autoSpaceDN w:val="0"/>
                    <w:adjustRightInd w:val="0"/>
                    <w:spacing w:after="1" w:line="200" w:lineRule="atLeast"/>
                    <w:jc w:val="center"/>
                    <w:rPr>
                      <w:rFonts w:cs="Arial"/>
                      <w:szCs w:val="20"/>
                      <w:shd w:val="clear" w:color="auto" w:fill="C0C0C0"/>
                    </w:rPr>
                  </w:pPr>
                  <w:r w:rsidRPr="00DE0DAC">
                    <w:rPr>
                      <w:rFonts w:cs="Arial"/>
                      <w:szCs w:val="20"/>
                      <w:shd w:val="clear" w:color="auto" w:fill="C0C0C0"/>
                    </w:rPr>
                    <w:t>4</w:t>
                  </w:r>
                </w:p>
              </w:tc>
              <w:tc>
                <w:tcPr>
                  <w:tcW w:w="6350" w:type="dxa"/>
                  <w:tcBorders>
                    <w:top w:val="single" w:sz="4" w:space="0" w:color="auto"/>
                    <w:left w:val="single" w:sz="4" w:space="0" w:color="auto"/>
                    <w:bottom w:val="single" w:sz="4" w:space="0" w:color="auto"/>
                    <w:right w:val="single" w:sz="4" w:space="0" w:color="auto"/>
                  </w:tcBorders>
                </w:tcPr>
                <w:p w14:paraId="18DAACED" w14:textId="77777777" w:rsidR="00DE0DAC" w:rsidRPr="00DE0DAC" w:rsidRDefault="00DE0DAC" w:rsidP="00DE0DAC">
                  <w:pPr>
                    <w:autoSpaceDE w:val="0"/>
                    <w:autoSpaceDN w:val="0"/>
                    <w:adjustRightInd w:val="0"/>
                    <w:spacing w:after="1" w:line="200" w:lineRule="atLeast"/>
                    <w:jc w:val="both"/>
                    <w:rPr>
                      <w:rFonts w:cs="Arial"/>
                      <w:szCs w:val="20"/>
                      <w:shd w:val="clear" w:color="auto" w:fill="C0C0C0"/>
                    </w:rPr>
                  </w:pPr>
                  <w:r w:rsidRPr="00DE0DAC">
                    <w:rPr>
                      <w:rFonts w:cs="Arial"/>
                      <w:szCs w:val="20"/>
                      <w:shd w:val="clear" w:color="auto" w:fill="C0C0C0"/>
                    </w:rPr>
                    <w:t>Оказание услуг по деятельности специализированного депозитария</w:t>
                  </w:r>
                </w:p>
              </w:tc>
            </w:tr>
          </w:tbl>
          <w:p w14:paraId="710CEB91" w14:textId="77777777" w:rsidR="00DE0DAC" w:rsidRDefault="00DE0DAC" w:rsidP="00DE0DAC">
            <w:pPr>
              <w:autoSpaceDE w:val="0"/>
              <w:autoSpaceDN w:val="0"/>
              <w:adjustRightInd w:val="0"/>
              <w:spacing w:after="1" w:line="200" w:lineRule="atLeast"/>
              <w:ind w:firstLine="539"/>
              <w:jc w:val="both"/>
              <w:rPr>
                <w:rFonts w:cs="Arial"/>
                <w:szCs w:val="20"/>
              </w:rPr>
            </w:pPr>
          </w:p>
          <w:p w14:paraId="17B601E7" w14:textId="77777777" w:rsidR="00DE0DAC" w:rsidRDefault="00DE0DAC" w:rsidP="00DE0DAC">
            <w:pPr>
              <w:autoSpaceDE w:val="0"/>
              <w:autoSpaceDN w:val="0"/>
              <w:adjustRightInd w:val="0"/>
              <w:spacing w:after="1" w:line="200" w:lineRule="atLeast"/>
              <w:ind w:firstLine="539"/>
              <w:jc w:val="both"/>
              <w:rPr>
                <w:rFonts w:cs="Arial"/>
                <w:szCs w:val="20"/>
              </w:rPr>
            </w:pPr>
            <w:r w:rsidRPr="00DE0DAC">
              <w:rPr>
                <w:rFonts w:cs="Arial"/>
                <w:szCs w:val="20"/>
                <w:shd w:val="clear" w:color="auto" w:fill="C0C0C0"/>
              </w:rPr>
              <w:t>Суммы доходов и расходов по каждому виду операции указываются отдельной строкой.</w:t>
            </w:r>
          </w:p>
          <w:p w14:paraId="3C73C7DF"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zCs w:val="20"/>
                <w:shd w:val="clear" w:color="auto" w:fill="C0C0C0"/>
              </w:rPr>
              <w:t>4.3. В графе 2 подраздела 1.3 указывается сумма полученного комиссионного дохода в разрезе каждой операции, указанной в графе 1 подраздела 1.3, в рублях.</w:t>
            </w:r>
          </w:p>
          <w:p w14:paraId="364EF2F2" w14:textId="77777777" w:rsidR="00770737" w:rsidRDefault="00DE0DAC" w:rsidP="00DE0DAC">
            <w:pPr>
              <w:autoSpaceDE w:val="0"/>
              <w:autoSpaceDN w:val="0"/>
              <w:adjustRightInd w:val="0"/>
              <w:spacing w:before="200" w:after="1" w:line="200" w:lineRule="atLeast"/>
              <w:ind w:firstLine="539"/>
              <w:jc w:val="both"/>
              <w:rPr>
                <w:rFonts w:cs="Arial"/>
                <w:szCs w:val="20"/>
                <w:shd w:val="clear" w:color="auto" w:fill="C0C0C0"/>
              </w:rPr>
            </w:pPr>
            <w:r w:rsidRPr="00DE0DAC">
              <w:rPr>
                <w:rFonts w:cs="Arial"/>
                <w:szCs w:val="20"/>
                <w:shd w:val="clear" w:color="auto" w:fill="C0C0C0"/>
              </w:rPr>
              <w:t>4.4. В графе 3 подраздела 1.3 указывается сумма уплаченного комиссионного расхода в разрезе каждой операции, указанной в графе 1 подраздела 1.3, в рублях.</w:t>
            </w:r>
          </w:p>
          <w:p w14:paraId="0DCAF22D" w14:textId="77777777" w:rsidR="00DE0DAC" w:rsidRDefault="00DE0DAC" w:rsidP="00DE0DAC">
            <w:pPr>
              <w:autoSpaceDE w:val="0"/>
              <w:autoSpaceDN w:val="0"/>
              <w:adjustRightInd w:val="0"/>
              <w:spacing w:after="1" w:line="200" w:lineRule="atLeast"/>
              <w:ind w:firstLine="539"/>
              <w:jc w:val="both"/>
              <w:rPr>
                <w:rFonts w:cs="Arial"/>
                <w:szCs w:val="20"/>
              </w:rPr>
            </w:pPr>
          </w:p>
          <w:p w14:paraId="3DB96E08" w14:textId="77777777" w:rsidR="00DE0DAC" w:rsidRDefault="00DE0DAC" w:rsidP="00DE0DAC">
            <w:pPr>
              <w:autoSpaceDE w:val="0"/>
              <w:autoSpaceDN w:val="0"/>
              <w:adjustRightInd w:val="0"/>
              <w:spacing w:after="1" w:line="200" w:lineRule="atLeast"/>
              <w:ind w:firstLine="539"/>
              <w:jc w:val="both"/>
              <w:outlineLvl w:val="2"/>
              <w:rPr>
                <w:rFonts w:cs="Arial"/>
                <w:szCs w:val="20"/>
              </w:rPr>
            </w:pPr>
            <w:r w:rsidRPr="00DE0DAC">
              <w:rPr>
                <w:rFonts w:cs="Arial"/>
                <w:szCs w:val="20"/>
                <w:shd w:val="clear" w:color="auto" w:fill="C0C0C0"/>
              </w:rPr>
              <w:t>Глава 5. Составление подраздела 2.1 раздела 2 Отчета.</w:t>
            </w:r>
          </w:p>
          <w:p w14:paraId="5E82959E" w14:textId="6155DEBD" w:rsidR="00DE0DAC" w:rsidRPr="00DE0DAC" w:rsidRDefault="00DE0DAC" w:rsidP="00DE0DAC">
            <w:pPr>
              <w:autoSpaceDE w:val="0"/>
              <w:autoSpaceDN w:val="0"/>
              <w:adjustRightInd w:val="0"/>
              <w:spacing w:after="1" w:line="200" w:lineRule="atLeast"/>
              <w:ind w:firstLine="539"/>
              <w:jc w:val="both"/>
              <w:rPr>
                <w:rFonts w:cs="Arial"/>
                <w:szCs w:val="20"/>
              </w:rPr>
            </w:pPr>
          </w:p>
        </w:tc>
      </w:tr>
      <w:tr w:rsidR="00DE0DAC" w14:paraId="6DBD36D1" w14:textId="77777777" w:rsidTr="00260F85">
        <w:tc>
          <w:tcPr>
            <w:tcW w:w="7597" w:type="dxa"/>
          </w:tcPr>
          <w:p w14:paraId="637A46DA"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trike/>
                <w:color w:val="FF0000"/>
                <w:szCs w:val="20"/>
              </w:rPr>
              <w:lastRenderedPageBreak/>
              <w:t>В строках "в том числе по субъектам:" указывается количество клиентов-резидентов в разрезе субъектов Российской Федерации.</w:t>
            </w:r>
          </w:p>
          <w:p w14:paraId="64FCF8E0" w14:textId="77777777" w:rsid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trike/>
                <w:color w:val="FF0000"/>
                <w:szCs w:val="20"/>
              </w:rPr>
              <w:t>В строках "в том числе по странам:" указывается количество клиентов-нерезидентов в разрезе стран мира.</w:t>
            </w:r>
          </w:p>
          <w:p w14:paraId="492905A2" w14:textId="7A084769" w:rsidR="00DE0DAC" w:rsidRPr="00DE0DAC" w:rsidRDefault="00DE0DAC" w:rsidP="00DE0DAC">
            <w:pPr>
              <w:autoSpaceDE w:val="0"/>
              <w:autoSpaceDN w:val="0"/>
              <w:adjustRightInd w:val="0"/>
              <w:spacing w:before="200" w:after="1" w:line="200" w:lineRule="atLeast"/>
              <w:ind w:firstLine="539"/>
              <w:jc w:val="both"/>
              <w:rPr>
                <w:rFonts w:cs="Arial"/>
                <w:szCs w:val="20"/>
              </w:rPr>
            </w:pPr>
            <w:r w:rsidRPr="00DE0DAC">
              <w:rPr>
                <w:rFonts w:cs="Arial"/>
                <w:strike/>
                <w:color w:val="FF0000"/>
                <w:szCs w:val="20"/>
              </w:rPr>
              <w:t>Графа 1 раздела 3 Отчета заполняется аналогично графе 1 раздела 1 Отчета.</w:t>
            </w:r>
          </w:p>
        </w:tc>
        <w:tc>
          <w:tcPr>
            <w:tcW w:w="7597" w:type="dxa"/>
          </w:tcPr>
          <w:p w14:paraId="45C9E75A" w14:textId="77777777" w:rsidR="00DE0DAC" w:rsidRDefault="00DE0DAC" w:rsidP="00DE0DAC">
            <w:pPr>
              <w:spacing w:after="1" w:line="200" w:lineRule="atLeast"/>
              <w:jc w:val="both"/>
            </w:pPr>
          </w:p>
        </w:tc>
      </w:tr>
      <w:tr w:rsidR="00DE0DAC" w14:paraId="6E5F9E26" w14:textId="77777777" w:rsidTr="00260F85">
        <w:tc>
          <w:tcPr>
            <w:tcW w:w="7597" w:type="dxa"/>
          </w:tcPr>
          <w:p w14:paraId="0EECE8F0" w14:textId="6A676106" w:rsidR="00DE0DAC" w:rsidRPr="006E0B68" w:rsidRDefault="006E0B68" w:rsidP="006E0B68">
            <w:pPr>
              <w:autoSpaceDE w:val="0"/>
              <w:autoSpaceDN w:val="0"/>
              <w:adjustRightInd w:val="0"/>
              <w:spacing w:before="200" w:after="1" w:line="200" w:lineRule="atLeast"/>
              <w:ind w:firstLine="539"/>
              <w:jc w:val="both"/>
              <w:rPr>
                <w:rFonts w:cs="Arial"/>
                <w:szCs w:val="20"/>
              </w:rPr>
            </w:pPr>
            <w:r w:rsidRPr="006E0B68">
              <w:rPr>
                <w:rFonts w:cs="Arial"/>
                <w:strike/>
                <w:color w:val="FF0000"/>
                <w:szCs w:val="20"/>
              </w:rPr>
              <w:t>6.</w:t>
            </w:r>
            <w:r>
              <w:rPr>
                <w:rFonts w:cs="Arial"/>
                <w:szCs w:val="20"/>
              </w:rPr>
              <w:t xml:space="preserve"> В </w:t>
            </w:r>
            <w:r w:rsidRPr="006E0B68">
              <w:rPr>
                <w:rFonts w:cs="Arial"/>
                <w:strike/>
                <w:color w:val="FF0000"/>
                <w:szCs w:val="20"/>
              </w:rPr>
              <w:t>разделе 4</w:t>
            </w:r>
            <w:r>
              <w:rPr>
                <w:rFonts w:cs="Arial"/>
                <w:szCs w:val="20"/>
              </w:rPr>
              <w:t xml:space="preserve"> Отчета указываются сведения о количестве клиентов, имеющих действующие договоры об инвестиционном консультировании с кредитной организацией - профессиональным участником на конец отчетного </w:t>
            </w:r>
            <w:r w:rsidRPr="006E0B68">
              <w:rPr>
                <w:rFonts w:cs="Arial"/>
                <w:strike/>
                <w:color w:val="FF0000"/>
                <w:szCs w:val="20"/>
              </w:rPr>
              <w:t>месяца</w:t>
            </w:r>
            <w:r>
              <w:rPr>
                <w:rFonts w:cs="Arial"/>
                <w:szCs w:val="20"/>
              </w:rPr>
              <w:t>, и количестве предоставленных им индивидуальных инвестиционных рекомендаций за отчетный месяц</w:t>
            </w:r>
            <w:r w:rsidRPr="006E0B68">
              <w:rPr>
                <w:rFonts w:cs="Arial"/>
                <w:strike/>
                <w:color w:val="FF0000"/>
                <w:szCs w:val="20"/>
              </w:rPr>
              <w:t xml:space="preserve">, в том числе в разрезе клиентов, являющихся </w:t>
            </w:r>
            <w:r w:rsidRPr="006E0B68">
              <w:rPr>
                <w:rFonts w:cs="Arial"/>
                <w:strike/>
                <w:color w:val="FF0000"/>
                <w:szCs w:val="20"/>
              </w:rPr>
              <w:lastRenderedPageBreak/>
              <w:t>физическими и юридическими лицами, в разрезе резидентов и нерезидентов, а также в разрезе субъектов Российской Федерации и стран мира</w:t>
            </w:r>
            <w:r>
              <w:rPr>
                <w:rFonts w:cs="Arial"/>
                <w:szCs w:val="20"/>
              </w:rPr>
              <w:t>.</w:t>
            </w:r>
          </w:p>
        </w:tc>
        <w:tc>
          <w:tcPr>
            <w:tcW w:w="7597" w:type="dxa"/>
          </w:tcPr>
          <w:p w14:paraId="264FC9A4" w14:textId="77777777" w:rsidR="006E0B68" w:rsidRDefault="006E0B68" w:rsidP="006E0B68">
            <w:pPr>
              <w:autoSpaceDE w:val="0"/>
              <w:autoSpaceDN w:val="0"/>
              <w:adjustRightInd w:val="0"/>
              <w:spacing w:after="1" w:line="200" w:lineRule="atLeast"/>
              <w:ind w:firstLine="539"/>
              <w:jc w:val="both"/>
              <w:rPr>
                <w:rFonts w:cs="Arial"/>
                <w:szCs w:val="20"/>
              </w:rPr>
            </w:pPr>
          </w:p>
          <w:p w14:paraId="31B10027" w14:textId="75F0A6F1" w:rsidR="00DE0DAC" w:rsidRPr="006E0B68" w:rsidRDefault="006E0B68" w:rsidP="006E0B68">
            <w:pPr>
              <w:autoSpaceDE w:val="0"/>
              <w:autoSpaceDN w:val="0"/>
              <w:adjustRightInd w:val="0"/>
              <w:spacing w:after="1" w:line="200" w:lineRule="atLeast"/>
              <w:ind w:firstLine="539"/>
              <w:jc w:val="both"/>
              <w:rPr>
                <w:rFonts w:cs="Arial"/>
                <w:szCs w:val="20"/>
              </w:rPr>
            </w:pPr>
            <w:r w:rsidRPr="006E0B68">
              <w:rPr>
                <w:rFonts w:cs="Arial"/>
                <w:szCs w:val="20"/>
                <w:shd w:val="clear" w:color="auto" w:fill="C0C0C0"/>
              </w:rPr>
              <w:t>5.1.</w:t>
            </w:r>
            <w:r>
              <w:rPr>
                <w:rFonts w:cs="Arial"/>
                <w:szCs w:val="20"/>
              </w:rPr>
              <w:t xml:space="preserve"> В </w:t>
            </w:r>
            <w:r w:rsidRPr="006E0B68">
              <w:rPr>
                <w:rFonts w:cs="Arial"/>
                <w:szCs w:val="20"/>
                <w:shd w:val="clear" w:color="auto" w:fill="C0C0C0"/>
              </w:rPr>
              <w:t>подразделе 2.1 раздела 2</w:t>
            </w:r>
            <w:r>
              <w:rPr>
                <w:rFonts w:cs="Arial"/>
                <w:szCs w:val="20"/>
              </w:rPr>
              <w:t xml:space="preserve"> Отчета </w:t>
            </w:r>
            <w:r w:rsidRPr="006E0B68">
              <w:rPr>
                <w:rFonts w:cs="Arial"/>
                <w:szCs w:val="20"/>
                <w:shd w:val="clear" w:color="auto" w:fill="C0C0C0"/>
              </w:rPr>
              <w:t>(далее - подраздел 2.1)</w:t>
            </w:r>
            <w:r>
              <w:rPr>
                <w:rFonts w:cs="Arial"/>
                <w:szCs w:val="20"/>
              </w:rPr>
              <w:t xml:space="preserve"> указываются сведения о количестве клиентов, имеющих действующие договоры об инвестиционном консультировании с кредитной организацией - профессиональным участником на конец отчетного </w:t>
            </w:r>
            <w:r w:rsidRPr="006E0B68">
              <w:rPr>
                <w:rFonts w:cs="Arial"/>
                <w:szCs w:val="20"/>
                <w:shd w:val="clear" w:color="auto" w:fill="C0C0C0"/>
              </w:rPr>
              <w:t>периода</w:t>
            </w:r>
            <w:r>
              <w:rPr>
                <w:rFonts w:cs="Arial"/>
                <w:szCs w:val="20"/>
              </w:rPr>
              <w:t xml:space="preserve">, и </w:t>
            </w:r>
            <w:r w:rsidRPr="006E0B68">
              <w:rPr>
                <w:rFonts w:cs="Arial"/>
                <w:szCs w:val="20"/>
                <w:shd w:val="clear" w:color="auto" w:fill="C0C0C0"/>
              </w:rPr>
              <w:t>о</w:t>
            </w:r>
            <w:r>
              <w:rPr>
                <w:rFonts w:cs="Arial"/>
                <w:szCs w:val="20"/>
              </w:rPr>
              <w:t xml:space="preserve"> количестве предоставленных им индивидуальных инвестиционных рекомендаций за отчетный месяц.</w:t>
            </w:r>
          </w:p>
        </w:tc>
      </w:tr>
      <w:tr w:rsidR="00DE0DAC" w14:paraId="26C71FC7" w14:textId="77777777" w:rsidTr="00260F85">
        <w:tc>
          <w:tcPr>
            <w:tcW w:w="7597" w:type="dxa"/>
          </w:tcPr>
          <w:p w14:paraId="65430AAB" w14:textId="77777777" w:rsidR="00DE0DAC" w:rsidRDefault="00DE0DAC" w:rsidP="0046426B">
            <w:pPr>
              <w:spacing w:after="1" w:line="200" w:lineRule="atLeast"/>
              <w:jc w:val="both"/>
            </w:pPr>
          </w:p>
        </w:tc>
        <w:tc>
          <w:tcPr>
            <w:tcW w:w="7597" w:type="dxa"/>
          </w:tcPr>
          <w:p w14:paraId="57FD2D7E" w14:textId="68B91364" w:rsidR="00DE0DAC" w:rsidRP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5.2. Графа 1 подраздела 2.1 заполняется с использованием кодов, применяемых в целях заполнения графы 2 подраздела 1.1.</w:t>
            </w:r>
          </w:p>
        </w:tc>
      </w:tr>
      <w:tr w:rsidR="0046426B" w14:paraId="7191A450" w14:textId="77777777" w:rsidTr="00260F85">
        <w:tc>
          <w:tcPr>
            <w:tcW w:w="7597" w:type="dxa"/>
          </w:tcPr>
          <w:p w14:paraId="0FBCBDF1" w14:textId="3753B45F" w:rsidR="0046426B" w:rsidRPr="0046426B" w:rsidRDefault="0046426B" w:rsidP="0046426B">
            <w:pPr>
              <w:autoSpaceDE w:val="0"/>
              <w:autoSpaceDN w:val="0"/>
              <w:adjustRightInd w:val="0"/>
              <w:spacing w:before="200" w:after="1" w:line="200" w:lineRule="atLeast"/>
              <w:ind w:firstLine="539"/>
              <w:jc w:val="both"/>
              <w:rPr>
                <w:rFonts w:cs="Arial"/>
                <w:szCs w:val="20"/>
              </w:rPr>
            </w:pPr>
            <w:r>
              <w:rPr>
                <w:rFonts w:cs="Arial"/>
                <w:szCs w:val="20"/>
              </w:rPr>
              <w:t xml:space="preserve">В </w:t>
            </w:r>
            <w:r w:rsidRPr="0046426B">
              <w:rPr>
                <w:rFonts w:cs="Arial"/>
                <w:strike/>
                <w:color w:val="FF0000"/>
                <w:szCs w:val="20"/>
              </w:rPr>
              <w:t>строках "Активных клиентов-резидентов:" и "Активных клиентов-нерезидентов:" раздела 4 Отчета указываются сведения о клиентах по договорам</w:t>
            </w:r>
            <w:r>
              <w:rPr>
                <w:rFonts w:cs="Arial"/>
                <w:szCs w:val="20"/>
              </w:rPr>
              <w:t xml:space="preserve"> об инвестиционном консультировании, </w:t>
            </w:r>
            <w:r w:rsidRPr="0046426B">
              <w:rPr>
                <w:rFonts w:cs="Arial"/>
                <w:strike/>
                <w:color w:val="FF0000"/>
                <w:szCs w:val="20"/>
              </w:rPr>
              <w:t>действующим</w:t>
            </w:r>
            <w:r>
              <w:rPr>
                <w:rFonts w:cs="Arial"/>
                <w:szCs w:val="20"/>
              </w:rPr>
              <w:t xml:space="preserve"> по состоянию на конец отчетного месяца, которым за отчетный месяц предоставлена хотя бы одна индивидуальная инвестиционная рекомендация.</w:t>
            </w:r>
          </w:p>
        </w:tc>
        <w:tc>
          <w:tcPr>
            <w:tcW w:w="7597" w:type="dxa"/>
          </w:tcPr>
          <w:p w14:paraId="56CF80EB" w14:textId="2A876166" w:rsidR="0046426B" w:rsidRPr="0046426B" w:rsidRDefault="0046426B" w:rsidP="0046426B">
            <w:pPr>
              <w:autoSpaceDE w:val="0"/>
              <w:autoSpaceDN w:val="0"/>
              <w:adjustRightInd w:val="0"/>
              <w:spacing w:before="200" w:after="1" w:line="200" w:lineRule="atLeast"/>
              <w:ind w:firstLine="539"/>
              <w:jc w:val="both"/>
              <w:rPr>
                <w:rFonts w:cs="Arial"/>
                <w:szCs w:val="20"/>
              </w:rPr>
            </w:pPr>
            <w:r>
              <w:rPr>
                <w:rFonts w:cs="Arial"/>
                <w:szCs w:val="20"/>
              </w:rPr>
              <w:t xml:space="preserve">В </w:t>
            </w:r>
            <w:r w:rsidRPr="0046426B">
              <w:rPr>
                <w:rFonts w:cs="Arial"/>
                <w:szCs w:val="20"/>
                <w:shd w:val="clear" w:color="auto" w:fill="C0C0C0"/>
              </w:rPr>
              <w:t>целях составления подраздела 2.1 к активным клиентам относятся клиенты, заключившие договоры</w:t>
            </w:r>
            <w:r>
              <w:rPr>
                <w:rFonts w:cs="Arial"/>
                <w:szCs w:val="20"/>
              </w:rPr>
              <w:t xml:space="preserve"> об инвестиционном консультировании, </w:t>
            </w:r>
            <w:r w:rsidRPr="0046426B">
              <w:rPr>
                <w:rFonts w:cs="Arial"/>
                <w:szCs w:val="20"/>
                <w:shd w:val="clear" w:color="auto" w:fill="C0C0C0"/>
              </w:rPr>
              <w:t>действующие</w:t>
            </w:r>
            <w:r>
              <w:rPr>
                <w:rFonts w:cs="Arial"/>
                <w:szCs w:val="20"/>
              </w:rPr>
              <w:t xml:space="preserve"> по состоянию на конец отчетного месяца, которым за отчетный месяц предоставлена хотя бы одна индивидуальная инвестиционная рекомендация</w:t>
            </w:r>
            <w:r w:rsidRPr="0046426B">
              <w:rPr>
                <w:rFonts w:cs="Arial"/>
                <w:szCs w:val="20"/>
                <w:shd w:val="clear" w:color="auto" w:fill="C0C0C0"/>
              </w:rPr>
              <w:t>, в том числе если клиент не воспользовался индивидуальной инвестиционной рекомендацией в отчетном месяце</w:t>
            </w:r>
            <w:r>
              <w:rPr>
                <w:rFonts w:cs="Arial"/>
                <w:szCs w:val="20"/>
              </w:rPr>
              <w:t>.</w:t>
            </w:r>
          </w:p>
        </w:tc>
      </w:tr>
      <w:tr w:rsidR="0046426B" w14:paraId="4800054E" w14:textId="77777777" w:rsidTr="00260F85">
        <w:tc>
          <w:tcPr>
            <w:tcW w:w="7597" w:type="dxa"/>
          </w:tcPr>
          <w:p w14:paraId="7B59954F" w14:textId="77777777" w:rsidR="0046426B" w:rsidRDefault="0046426B" w:rsidP="0046426B">
            <w:pPr>
              <w:spacing w:after="1" w:line="200" w:lineRule="atLeast"/>
              <w:jc w:val="both"/>
            </w:pPr>
          </w:p>
        </w:tc>
        <w:tc>
          <w:tcPr>
            <w:tcW w:w="7597" w:type="dxa"/>
          </w:tcPr>
          <w:p w14:paraId="61EAF04A" w14:textId="77777777" w:rsid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5.3. В графе 2 подраздела 2.1 указывается квалификация инвестора с использованием следующих кодов:</w:t>
            </w:r>
          </w:p>
          <w:p w14:paraId="0D11339B" w14:textId="77777777" w:rsidR="0046426B" w:rsidRDefault="0046426B" w:rsidP="0046426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3"/>
              <w:gridCol w:w="5669"/>
            </w:tblGrid>
            <w:tr w:rsidR="0046426B" w14:paraId="5CAD5A4F" w14:textId="77777777" w:rsidTr="007D44BE">
              <w:tc>
                <w:tcPr>
                  <w:tcW w:w="1003" w:type="dxa"/>
                  <w:tcBorders>
                    <w:top w:val="single" w:sz="4" w:space="0" w:color="auto"/>
                    <w:left w:val="single" w:sz="4" w:space="0" w:color="auto"/>
                    <w:bottom w:val="single" w:sz="4" w:space="0" w:color="auto"/>
                    <w:right w:val="single" w:sz="4" w:space="0" w:color="auto"/>
                  </w:tcBorders>
                </w:tcPr>
                <w:p w14:paraId="67F58A49"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Код</w:t>
                  </w:r>
                </w:p>
              </w:tc>
              <w:tc>
                <w:tcPr>
                  <w:tcW w:w="5669" w:type="dxa"/>
                  <w:tcBorders>
                    <w:top w:val="single" w:sz="4" w:space="0" w:color="auto"/>
                    <w:left w:val="single" w:sz="4" w:space="0" w:color="auto"/>
                    <w:bottom w:val="single" w:sz="4" w:space="0" w:color="auto"/>
                    <w:right w:val="single" w:sz="4" w:space="0" w:color="auto"/>
                  </w:tcBorders>
                </w:tcPr>
                <w:p w14:paraId="51C70F93"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Расшифровка кода</w:t>
                  </w:r>
                </w:p>
              </w:tc>
            </w:tr>
            <w:tr w:rsidR="0046426B" w14:paraId="719FB13C" w14:textId="77777777" w:rsidTr="007D44BE">
              <w:tc>
                <w:tcPr>
                  <w:tcW w:w="1003" w:type="dxa"/>
                  <w:tcBorders>
                    <w:top w:val="single" w:sz="4" w:space="0" w:color="auto"/>
                    <w:left w:val="single" w:sz="4" w:space="0" w:color="auto"/>
                    <w:bottom w:val="single" w:sz="4" w:space="0" w:color="auto"/>
                    <w:right w:val="single" w:sz="4" w:space="0" w:color="auto"/>
                  </w:tcBorders>
                </w:tcPr>
                <w:p w14:paraId="016E75B9"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tcPr>
                <w:p w14:paraId="05A6F8B3"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r>
            <w:tr w:rsidR="0046426B" w14:paraId="434E6C5F"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165F37B4"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vAlign w:val="bottom"/>
                </w:tcPr>
                <w:p w14:paraId="5DE8B401" w14:textId="77777777" w:rsidR="0046426B" w:rsidRPr="0046426B" w:rsidRDefault="0046426B" w:rsidP="0046426B">
                  <w:pPr>
                    <w:autoSpaceDE w:val="0"/>
                    <w:autoSpaceDN w:val="0"/>
                    <w:adjustRightInd w:val="0"/>
                    <w:spacing w:after="1" w:line="200" w:lineRule="atLeast"/>
                    <w:rPr>
                      <w:rFonts w:cs="Arial"/>
                      <w:szCs w:val="20"/>
                      <w:shd w:val="clear" w:color="auto" w:fill="C0C0C0"/>
                    </w:rPr>
                  </w:pPr>
                  <w:r w:rsidRPr="0046426B">
                    <w:rPr>
                      <w:rFonts w:cs="Arial"/>
                      <w:szCs w:val="20"/>
                      <w:shd w:val="clear" w:color="auto" w:fill="C0C0C0"/>
                    </w:rPr>
                    <w:t>Квалифицированный инвестор</w:t>
                  </w:r>
                </w:p>
              </w:tc>
            </w:tr>
            <w:tr w:rsidR="0046426B" w14:paraId="5357F6B7"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32A04278"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c>
                <w:tcPr>
                  <w:tcW w:w="5669" w:type="dxa"/>
                  <w:tcBorders>
                    <w:top w:val="single" w:sz="4" w:space="0" w:color="auto"/>
                    <w:left w:val="single" w:sz="4" w:space="0" w:color="auto"/>
                    <w:bottom w:val="single" w:sz="4" w:space="0" w:color="auto"/>
                    <w:right w:val="single" w:sz="4" w:space="0" w:color="auto"/>
                  </w:tcBorders>
                  <w:vAlign w:val="bottom"/>
                </w:tcPr>
                <w:p w14:paraId="4922B3C9" w14:textId="77777777" w:rsidR="0046426B" w:rsidRPr="0046426B" w:rsidRDefault="0046426B" w:rsidP="0046426B">
                  <w:pPr>
                    <w:autoSpaceDE w:val="0"/>
                    <w:autoSpaceDN w:val="0"/>
                    <w:adjustRightInd w:val="0"/>
                    <w:spacing w:after="1" w:line="200" w:lineRule="atLeast"/>
                    <w:rPr>
                      <w:rFonts w:cs="Arial"/>
                      <w:szCs w:val="20"/>
                      <w:shd w:val="clear" w:color="auto" w:fill="C0C0C0"/>
                    </w:rPr>
                  </w:pPr>
                  <w:r w:rsidRPr="0046426B">
                    <w:rPr>
                      <w:rFonts w:cs="Arial"/>
                      <w:szCs w:val="20"/>
                      <w:shd w:val="clear" w:color="auto" w:fill="C0C0C0"/>
                    </w:rPr>
                    <w:t>Неквалифицированный инвестор</w:t>
                  </w:r>
                </w:p>
              </w:tc>
            </w:tr>
          </w:tbl>
          <w:p w14:paraId="70A0BC5E" w14:textId="77777777" w:rsidR="0046426B" w:rsidRDefault="0046426B" w:rsidP="0046426B">
            <w:pPr>
              <w:autoSpaceDE w:val="0"/>
              <w:autoSpaceDN w:val="0"/>
              <w:adjustRightInd w:val="0"/>
              <w:spacing w:after="1" w:line="200" w:lineRule="atLeast"/>
              <w:ind w:firstLine="539"/>
              <w:jc w:val="both"/>
              <w:rPr>
                <w:rFonts w:cs="Arial"/>
                <w:szCs w:val="20"/>
              </w:rPr>
            </w:pPr>
          </w:p>
          <w:p w14:paraId="36C1E878" w14:textId="56BEE23C" w:rsidR="0046426B" w:rsidRPr="0046426B" w:rsidRDefault="0046426B" w:rsidP="0046426B">
            <w:pPr>
              <w:autoSpaceDE w:val="0"/>
              <w:autoSpaceDN w:val="0"/>
              <w:adjustRightInd w:val="0"/>
              <w:spacing w:after="1" w:line="200" w:lineRule="atLeast"/>
              <w:ind w:firstLine="539"/>
              <w:jc w:val="both"/>
              <w:rPr>
                <w:rFonts w:cs="Arial"/>
                <w:szCs w:val="20"/>
              </w:rPr>
            </w:pPr>
            <w:r w:rsidRPr="0046426B">
              <w:rPr>
                <w:rFonts w:cs="Arial"/>
                <w:szCs w:val="20"/>
                <w:shd w:val="clear" w:color="auto" w:fill="C0C0C0"/>
              </w:rPr>
              <w:t>5.4. Графы 3 и 4 подраздела 2.1 заполняются с использованием кодов, применяемых в целях заполнения граф 3 и 4 подраздела 1.1 соответственно.</w:t>
            </w:r>
          </w:p>
        </w:tc>
      </w:tr>
      <w:tr w:rsidR="0046426B" w14:paraId="25ACA57B" w14:textId="77777777" w:rsidTr="00260F85">
        <w:tc>
          <w:tcPr>
            <w:tcW w:w="7597" w:type="dxa"/>
          </w:tcPr>
          <w:p w14:paraId="209ED79A" w14:textId="77777777" w:rsid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trike/>
                <w:color w:val="FF0000"/>
                <w:szCs w:val="20"/>
              </w:rPr>
              <w:t>В строках "в том числе по субъектам:" раздела 4 указываются сведения о клиентах-резидентах по договорам об инвестиционном консультировании в разрезе субъектов Российской Федерации.</w:t>
            </w:r>
          </w:p>
          <w:p w14:paraId="08C1FBE6" w14:textId="77777777" w:rsid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trike/>
                <w:color w:val="FF0000"/>
                <w:szCs w:val="20"/>
              </w:rPr>
              <w:t>В строках "в том числе по странам:" раздела 4 указываются сведения о клиентах-нерезидентах по договорам об инвестиционном консультировании в разрезе стран мира.</w:t>
            </w:r>
          </w:p>
          <w:p w14:paraId="43D866A4" w14:textId="5A51B27F" w:rsidR="0046426B" w:rsidRP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trike/>
                <w:color w:val="FF0000"/>
                <w:szCs w:val="20"/>
              </w:rPr>
              <w:t>Графа 1 раздела 4 Отчета заполняется аналогично графе 1 раздела 1 Отчета.</w:t>
            </w:r>
          </w:p>
        </w:tc>
        <w:tc>
          <w:tcPr>
            <w:tcW w:w="7597" w:type="dxa"/>
          </w:tcPr>
          <w:p w14:paraId="5FE66B3B" w14:textId="77777777" w:rsidR="0046426B" w:rsidRDefault="0046426B" w:rsidP="0046426B">
            <w:pPr>
              <w:spacing w:after="1" w:line="200" w:lineRule="atLeast"/>
              <w:jc w:val="both"/>
            </w:pPr>
          </w:p>
        </w:tc>
      </w:tr>
      <w:tr w:rsidR="0046426B" w14:paraId="5AC8923A" w14:textId="77777777" w:rsidTr="00260F85">
        <w:tc>
          <w:tcPr>
            <w:tcW w:w="7597" w:type="dxa"/>
          </w:tcPr>
          <w:p w14:paraId="4A5A236E" w14:textId="30A7E8AF" w:rsidR="0046426B" w:rsidRPr="0046426B" w:rsidRDefault="0046426B" w:rsidP="0046426B">
            <w:pPr>
              <w:autoSpaceDE w:val="0"/>
              <w:autoSpaceDN w:val="0"/>
              <w:adjustRightInd w:val="0"/>
              <w:spacing w:before="200" w:after="1" w:line="200" w:lineRule="atLeast"/>
              <w:ind w:firstLine="539"/>
              <w:jc w:val="both"/>
              <w:rPr>
                <w:rFonts w:cs="Arial"/>
                <w:szCs w:val="20"/>
              </w:rPr>
            </w:pPr>
            <w:r>
              <w:rPr>
                <w:rFonts w:cs="Arial"/>
                <w:szCs w:val="20"/>
              </w:rPr>
              <w:lastRenderedPageBreak/>
              <w:t xml:space="preserve">В </w:t>
            </w:r>
            <w:r w:rsidRPr="0046426B">
              <w:rPr>
                <w:rFonts w:cs="Arial"/>
                <w:strike/>
                <w:color w:val="FF0000"/>
                <w:szCs w:val="20"/>
              </w:rPr>
              <w:t>графах 2 - 4 раздела 4 Отчета</w:t>
            </w:r>
            <w:r>
              <w:rPr>
                <w:rFonts w:cs="Arial"/>
                <w:szCs w:val="20"/>
              </w:rPr>
              <w:t xml:space="preserve"> указывается количество клиентов по договорам об инвестиционном консультировании, </w:t>
            </w:r>
            <w:r w:rsidRPr="0046426B">
              <w:rPr>
                <w:rFonts w:cs="Arial"/>
                <w:strike/>
                <w:color w:val="FF0000"/>
                <w:szCs w:val="20"/>
              </w:rPr>
              <w:t>являющимся действующими</w:t>
            </w:r>
            <w:r>
              <w:rPr>
                <w:rFonts w:cs="Arial"/>
                <w:szCs w:val="20"/>
              </w:rPr>
              <w:t xml:space="preserve"> на конец отчетного месяца</w:t>
            </w:r>
            <w:r w:rsidRPr="0046426B">
              <w:rPr>
                <w:rFonts w:cs="Arial"/>
                <w:strike/>
                <w:color w:val="FF0000"/>
                <w:szCs w:val="20"/>
              </w:rPr>
              <w:t>, в том числе в разрезе физических и юридических лиц</w:t>
            </w:r>
            <w:r>
              <w:rPr>
                <w:rFonts w:cs="Arial"/>
                <w:szCs w:val="20"/>
              </w:rPr>
              <w:t>.</w:t>
            </w:r>
          </w:p>
        </w:tc>
        <w:tc>
          <w:tcPr>
            <w:tcW w:w="7597" w:type="dxa"/>
          </w:tcPr>
          <w:p w14:paraId="7F0E1856" w14:textId="5194AF83" w:rsidR="0046426B" w:rsidRP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5.5.</w:t>
            </w:r>
            <w:r>
              <w:rPr>
                <w:rFonts w:cs="Arial"/>
                <w:szCs w:val="20"/>
              </w:rPr>
              <w:t xml:space="preserve"> В </w:t>
            </w:r>
            <w:r w:rsidRPr="0046426B">
              <w:rPr>
                <w:rFonts w:cs="Arial"/>
                <w:szCs w:val="20"/>
                <w:shd w:val="clear" w:color="auto" w:fill="C0C0C0"/>
              </w:rPr>
              <w:t>графе 5 подраздела 2.1</w:t>
            </w:r>
            <w:r>
              <w:rPr>
                <w:rFonts w:cs="Arial"/>
                <w:szCs w:val="20"/>
              </w:rPr>
              <w:t xml:space="preserve"> указывается </w:t>
            </w:r>
            <w:r w:rsidRPr="0046426B">
              <w:rPr>
                <w:rFonts w:cs="Arial"/>
                <w:szCs w:val="20"/>
                <w:shd w:val="clear" w:color="auto" w:fill="C0C0C0"/>
              </w:rPr>
              <w:t>общее</w:t>
            </w:r>
            <w:r>
              <w:rPr>
                <w:rFonts w:cs="Arial"/>
                <w:szCs w:val="20"/>
              </w:rPr>
              <w:t xml:space="preserve"> количество клиентов по договорам об инвестиционном консультировании, </w:t>
            </w:r>
            <w:r w:rsidRPr="0046426B">
              <w:rPr>
                <w:rFonts w:cs="Arial"/>
                <w:szCs w:val="20"/>
                <w:shd w:val="clear" w:color="auto" w:fill="C0C0C0"/>
              </w:rPr>
              <w:t>действующим</w:t>
            </w:r>
            <w:r>
              <w:rPr>
                <w:rFonts w:cs="Arial"/>
                <w:szCs w:val="20"/>
              </w:rPr>
              <w:t xml:space="preserve"> на конец отчетного месяца.</w:t>
            </w:r>
          </w:p>
        </w:tc>
      </w:tr>
      <w:tr w:rsidR="0046426B" w14:paraId="36D4CBE3" w14:textId="77777777" w:rsidTr="00260F85">
        <w:tc>
          <w:tcPr>
            <w:tcW w:w="7597" w:type="dxa"/>
          </w:tcPr>
          <w:p w14:paraId="5B9EA5FE" w14:textId="2366013D" w:rsidR="0046426B" w:rsidRPr="0046426B" w:rsidRDefault="0046426B" w:rsidP="0046426B">
            <w:pPr>
              <w:autoSpaceDE w:val="0"/>
              <w:autoSpaceDN w:val="0"/>
              <w:adjustRightInd w:val="0"/>
              <w:spacing w:before="200" w:after="1" w:line="200" w:lineRule="atLeast"/>
              <w:ind w:firstLine="539"/>
              <w:jc w:val="both"/>
              <w:rPr>
                <w:rFonts w:cs="Arial"/>
                <w:szCs w:val="20"/>
              </w:rPr>
            </w:pPr>
            <w:r>
              <w:rPr>
                <w:rFonts w:cs="Arial"/>
                <w:szCs w:val="20"/>
              </w:rPr>
              <w:t xml:space="preserve">В </w:t>
            </w:r>
            <w:r w:rsidRPr="0046426B">
              <w:rPr>
                <w:rFonts w:cs="Arial"/>
                <w:strike/>
                <w:color w:val="FF0000"/>
                <w:szCs w:val="20"/>
              </w:rPr>
              <w:t>графах 5 - 7 раздела 4 Отчета</w:t>
            </w:r>
            <w:r>
              <w:rPr>
                <w:rFonts w:cs="Arial"/>
                <w:szCs w:val="20"/>
              </w:rPr>
              <w:t xml:space="preserve"> указывается количество индивидуальных инвестиционных рекомендаций, предоставленных кредитной организацией - профессиональным участником клиентам по договорам об инвестиционном консультировании</w:t>
            </w:r>
            <w:r w:rsidRPr="0046426B">
              <w:rPr>
                <w:rFonts w:cs="Arial"/>
                <w:strike/>
                <w:color w:val="FF0000"/>
                <w:szCs w:val="20"/>
              </w:rPr>
              <w:t>, в том числе в разрезе физических и юридических лиц</w:t>
            </w:r>
            <w:r>
              <w:rPr>
                <w:rFonts w:cs="Arial"/>
                <w:szCs w:val="20"/>
              </w:rPr>
              <w:t>.</w:t>
            </w:r>
          </w:p>
        </w:tc>
        <w:tc>
          <w:tcPr>
            <w:tcW w:w="7597" w:type="dxa"/>
          </w:tcPr>
          <w:p w14:paraId="7052E2D4" w14:textId="3A8B9958" w:rsidR="0046426B" w:rsidRP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5.6.</w:t>
            </w:r>
            <w:r>
              <w:rPr>
                <w:rFonts w:cs="Arial"/>
                <w:szCs w:val="20"/>
              </w:rPr>
              <w:t xml:space="preserve"> В </w:t>
            </w:r>
            <w:r w:rsidRPr="0046426B">
              <w:rPr>
                <w:rFonts w:cs="Arial"/>
                <w:szCs w:val="20"/>
                <w:shd w:val="clear" w:color="auto" w:fill="C0C0C0"/>
              </w:rPr>
              <w:t>графе 6 подраздела 2.1</w:t>
            </w:r>
            <w:r>
              <w:rPr>
                <w:rFonts w:cs="Arial"/>
                <w:szCs w:val="20"/>
              </w:rPr>
              <w:t xml:space="preserve"> указывается </w:t>
            </w:r>
            <w:r w:rsidRPr="0046426B">
              <w:rPr>
                <w:rFonts w:cs="Arial"/>
                <w:szCs w:val="20"/>
                <w:shd w:val="clear" w:color="auto" w:fill="C0C0C0"/>
              </w:rPr>
              <w:t>общее</w:t>
            </w:r>
            <w:r>
              <w:rPr>
                <w:rFonts w:cs="Arial"/>
                <w:szCs w:val="20"/>
              </w:rPr>
              <w:t xml:space="preserve"> количество индивидуальных инвестиционных рекомендаций, предоставленных кредитной организацией - профессиональным участником клиентам по договорам об инвестиционном консультировании </w:t>
            </w:r>
            <w:r w:rsidRPr="0046426B">
              <w:rPr>
                <w:rFonts w:cs="Arial"/>
                <w:szCs w:val="20"/>
                <w:shd w:val="clear" w:color="auto" w:fill="C0C0C0"/>
              </w:rPr>
              <w:t>в отчетном месяце</w:t>
            </w:r>
            <w:r>
              <w:rPr>
                <w:rFonts w:cs="Arial"/>
                <w:szCs w:val="20"/>
              </w:rPr>
              <w:t>.</w:t>
            </w:r>
          </w:p>
        </w:tc>
      </w:tr>
      <w:tr w:rsidR="0046426B" w14:paraId="6D3EED45" w14:textId="77777777" w:rsidTr="00260F85">
        <w:tc>
          <w:tcPr>
            <w:tcW w:w="7597" w:type="dxa"/>
          </w:tcPr>
          <w:p w14:paraId="1C9E9A76" w14:textId="77777777" w:rsidR="0046426B" w:rsidRDefault="0046426B" w:rsidP="0046426B">
            <w:pPr>
              <w:spacing w:after="1" w:line="200" w:lineRule="atLeast"/>
              <w:jc w:val="both"/>
            </w:pPr>
          </w:p>
        </w:tc>
        <w:tc>
          <w:tcPr>
            <w:tcW w:w="7597" w:type="dxa"/>
          </w:tcPr>
          <w:p w14:paraId="5A524DEC" w14:textId="77777777" w:rsidR="0046426B" w:rsidRDefault="0046426B" w:rsidP="0046426B">
            <w:pPr>
              <w:autoSpaceDE w:val="0"/>
              <w:autoSpaceDN w:val="0"/>
              <w:adjustRightInd w:val="0"/>
              <w:spacing w:after="1" w:line="200" w:lineRule="atLeast"/>
              <w:ind w:firstLine="539"/>
              <w:jc w:val="both"/>
              <w:rPr>
                <w:rFonts w:cs="Arial"/>
                <w:szCs w:val="20"/>
              </w:rPr>
            </w:pPr>
          </w:p>
          <w:p w14:paraId="22843F43" w14:textId="77777777" w:rsidR="0046426B" w:rsidRDefault="0046426B" w:rsidP="0046426B">
            <w:pPr>
              <w:autoSpaceDE w:val="0"/>
              <w:autoSpaceDN w:val="0"/>
              <w:adjustRightInd w:val="0"/>
              <w:spacing w:after="1" w:line="200" w:lineRule="atLeast"/>
              <w:ind w:firstLine="539"/>
              <w:jc w:val="both"/>
              <w:outlineLvl w:val="2"/>
              <w:rPr>
                <w:rFonts w:cs="Arial"/>
                <w:szCs w:val="20"/>
              </w:rPr>
            </w:pPr>
            <w:r w:rsidRPr="0046426B">
              <w:rPr>
                <w:rFonts w:cs="Arial"/>
                <w:szCs w:val="20"/>
                <w:shd w:val="clear" w:color="auto" w:fill="C0C0C0"/>
              </w:rPr>
              <w:t>Глава 6. Составление подраздела 2.2 раздела 2 Отчета</w:t>
            </w:r>
          </w:p>
          <w:p w14:paraId="467BAFBA" w14:textId="77777777" w:rsidR="0046426B" w:rsidRDefault="0046426B" w:rsidP="0046426B">
            <w:pPr>
              <w:autoSpaceDE w:val="0"/>
              <w:autoSpaceDN w:val="0"/>
              <w:adjustRightInd w:val="0"/>
              <w:spacing w:after="1" w:line="200" w:lineRule="atLeast"/>
              <w:ind w:firstLine="539"/>
              <w:jc w:val="both"/>
              <w:rPr>
                <w:rFonts w:cs="Arial"/>
                <w:szCs w:val="20"/>
              </w:rPr>
            </w:pPr>
          </w:p>
          <w:p w14:paraId="121149DD" w14:textId="77777777" w:rsidR="0046426B" w:rsidRDefault="0046426B" w:rsidP="0046426B">
            <w:pPr>
              <w:autoSpaceDE w:val="0"/>
              <w:autoSpaceDN w:val="0"/>
              <w:adjustRightInd w:val="0"/>
              <w:spacing w:after="1" w:line="200" w:lineRule="atLeast"/>
              <w:ind w:firstLine="539"/>
              <w:jc w:val="both"/>
              <w:rPr>
                <w:rFonts w:cs="Arial"/>
                <w:szCs w:val="20"/>
              </w:rPr>
            </w:pPr>
            <w:r w:rsidRPr="0046426B">
              <w:rPr>
                <w:rFonts w:cs="Arial"/>
                <w:szCs w:val="20"/>
                <w:shd w:val="clear" w:color="auto" w:fill="C0C0C0"/>
              </w:rPr>
              <w:t>6.1. В подразделе 2.2 раздела 2 Отчета (далее - подраздел 2.2) указываются сведения о клиентах инвестиционного советника в разрезе источника представления индивидуальной инвестиционной рекомендации.</w:t>
            </w:r>
          </w:p>
          <w:p w14:paraId="3C4B6E37" w14:textId="77777777" w:rsid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6.2. В графе 1 подраздела 2.2 указывается тип программы инвестиционного консультирования с использованием следующих кодов:</w:t>
            </w:r>
          </w:p>
          <w:p w14:paraId="34D00009" w14:textId="77777777" w:rsidR="0046426B" w:rsidRDefault="0046426B" w:rsidP="0046426B">
            <w:pPr>
              <w:autoSpaceDE w:val="0"/>
              <w:autoSpaceDN w:val="0"/>
              <w:adjustRightInd w:val="0"/>
              <w:spacing w:after="1" w:line="200" w:lineRule="atLeast"/>
              <w:jc w:val="both"/>
              <w:rPr>
                <w:rFonts w:cs="Arial"/>
                <w:szCs w:val="20"/>
              </w:rPr>
            </w:pPr>
          </w:p>
          <w:tbl>
            <w:tblPr>
              <w:tblW w:w="7313" w:type="dxa"/>
              <w:tblLayout w:type="fixed"/>
              <w:tblCellMar>
                <w:top w:w="102" w:type="dxa"/>
                <w:left w:w="62" w:type="dxa"/>
                <w:bottom w:w="102" w:type="dxa"/>
                <w:right w:w="62" w:type="dxa"/>
              </w:tblCellMar>
              <w:tblLook w:val="0000" w:firstRow="0" w:lastRow="0" w:firstColumn="0" w:lastColumn="0" w:noHBand="0" w:noVBand="0"/>
            </w:tblPr>
            <w:tblGrid>
              <w:gridCol w:w="1133"/>
              <w:gridCol w:w="6180"/>
            </w:tblGrid>
            <w:tr w:rsidR="0046426B" w14:paraId="4645EB65" w14:textId="77777777" w:rsidTr="0046426B">
              <w:tc>
                <w:tcPr>
                  <w:tcW w:w="1133" w:type="dxa"/>
                  <w:tcBorders>
                    <w:top w:val="single" w:sz="4" w:space="0" w:color="auto"/>
                    <w:left w:val="single" w:sz="4" w:space="0" w:color="auto"/>
                    <w:bottom w:val="single" w:sz="4" w:space="0" w:color="auto"/>
                    <w:right w:val="single" w:sz="4" w:space="0" w:color="auto"/>
                  </w:tcBorders>
                </w:tcPr>
                <w:p w14:paraId="2A9E1AC2"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Код</w:t>
                  </w:r>
                </w:p>
              </w:tc>
              <w:tc>
                <w:tcPr>
                  <w:tcW w:w="6180" w:type="dxa"/>
                  <w:tcBorders>
                    <w:top w:val="single" w:sz="4" w:space="0" w:color="auto"/>
                    <w:left w:val="single" w:sz="4" w:space="0" w:color="auto"/>
                    <w:bottom w:val="single" w:sz="4" w:space="0" w:color="auto"/>
                    <w:right w:val="single" w:sz="4" w:space="0" w:color="auto"/>
                  </w:tcBorders>
                </w:tcPr>
                <w:p w14:paraId="0E7554E1"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Расшифровка кода</w:t>
                  </w:r>
                </w:p>
              </w:tc>
            </w:tr>
            <w:tr w:rsidR="0046426B" w14:paraId="6E8EE555" w14:textId="77777777" w:rsidTr="0046426B">
              <w:tc>
                <w:tcPr>
                  <w:tcW w:w="1133" w:type="dxa"/>
                  <w:tcBorders>
                    <w:top w:val="single" w:sz="4" w:space="0" w:color="auto"/>
                    <w:left w:val="single" w:sz="4" w:space="0" w:color="auto"/>
                    <w:bottom w:val="single" w:sz="4" w:space="0" w:color="auto"/>
                    <w:right w:val="single" w:sz="4" w:space="0" w:color="auto"/>
                  </w:tcBorders>
                </w:tcPr>
                <w:p w14:paraId="03644940"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6180" w:type="dxa"/>
                  <w:tcBorders>
                    <w:top w:val="single" w:sz="4" w:space="0" w:color="auto"/>
                    <w:left w:val="single" w:sz="4" w:space="0" w:color="auto"/>
                    <w:bottom w:val="single" w:sz="4" w:space="0" w:color="auto"/>
                    <w:right w:val="single" w:sz="4" w:space="0" w:color="auto"/>
                  </w:tcBorders>
                </w:tcPr>
                <w:p w14:paraId="395AE1A2"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r>
            <w:tr w:rsidR="0046426B" w14:paraId="7174CCD0" w14:textId="77777777" w:rsidTr="0046426B">
              <w:tc>
                <w:tcPr>
                  <w:tcW w:w="1133" w:type="dxa"/>
                  <w:tcBorders>
                    <w:top w:val="single" w:sz="4" w:space="0" w:color="auto"/>
                    <w:left w:val="single" w:sz="4" w:space="0" w:color="auto"/>
                    <w:bottom w:val="single" w:sz="4" w:space="0" w:color="auto"/>
                    <w:right w:val="single" w:sz="4" w:space="0" w:color="auto"/>
                  </w:tcBorders>
                  <w:vAlign w:val="bottom"/>
                </w:tcPr>
                <w:p w14:paraId="7B00D3C7"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6180" w:type="dxa"/>
                  <w:tcBorders>
                    <w:top w:val="single" w:sz="4" w:space="0" w:color="auto"/>
                    <w:left w:val="single" w:sz="4" w:space="0" w:color="auto"/>
                    <w:bottom w:val="single" w:sz="4" w:space="0" w:color="auto"/>
                    <w:right w:val="single" w:sz="4" w:space="0" w:color="auto"/>
                  </w:tcBorders>
                  <w:vAlign w:val="center"/>
                </w:tcPr>
                <w:p w14:paraId="69C97AB1" w14:textId="77777777" w:rsidR="0046426B" w:rsidRPr="0046426B" w:rsidRDefault="0046426B" w:rsidP="0046426B">
                  <w:pPr>
                    <w:autoSpaceDE w:val="0"/>
                    <w:autoSpaceDN w:val="0"/>
                    <w:adjustRightInd w:val="0"/>
                    <w:spacing w:after="1" w:line="200" w:lineRule="atLeast"/>
                    <w:jc w:val="both"/>
                    <w:rPr>
                      <w:rFonts w:cs="Arial"/>
                      <w:szCs w:val="20"/>
                      <w:shd w:val="clear" w:color="auto" w:fill="C0C0C0"/>
                    </w:rPr>
                  </w:pPr>
                  <w:r w:rsidRPr="0046426B">
                    <w:rPr>
                      <w:rFonts w:cs="Arial"/>
                      <w:szCs w:val="20"/>
                      <w:shd w:val="clear" w:color="auto" w:fill="C0C0C0"/>
                    </w:rPr>
                    <w:t xml:space="preserve">Программа </w:t>
                  </w:r>
                  <w:proofErr w:type="spellStart"/>
                  <w:r w:rsidRPr="0046426B">
                    <w:rPr>
                      <w:rFonts w:cs="Arial"/>
                      <w:szCs w:val="20"/>
                      <w:shd w:val="clear" w:color="auto" w:fill="C0C0C0"/>
                    </w:rPr>
                    <w:t>автоконсультирования</w:t>
                  </w:r>
                  <w:proofErr w:type="spellEnd"/>
                </w:p>
              </w:tc>
            </w:tr>
            <w:tr w:rsidR="0046426B" w14:paraId="52721E3B" w14:textId="77777777" w:rsidTr="0046426B">
              <w:tc>
                <w:tcPr>
                  <w:tcW w:w="1133" w:type="dxa"/>
                  <w:tcBorders>
                    <w:top w:val="single" w:sz="4" w:space="0" w:color="auto"/>
                    <w:left w:val="single" w:sz="4" w:space="0" w:color="auto"/>
                    <w:bottom w:val="single" w:sz="4" w:space="0" w:color="auto"/>
                    <w:right w:val="single" w:sz="4" w:space="0" w:color="auto"/>
                  </w:tcBorders>
                  <w:vAlign w:val="bottom"/>
                </w:tcPr>
                <w:p w14:paraId="28E232B6"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c>
                <w:tcPr>
                  <w:tcW w:w="6180" w:type="dxa"/>
                  <w:tcBorders>
                    <w:top w:val="single" w:sz="4" w:space="0" w:color="auto"/>
                    <w:left w:val="single" w:sz="4" w:space="0" w:color="auto"/>
                    <w:bottom w:val="single" w:sz="4" w:space="0" w:color="auto"/>
                    <w:right w:val="single" w:sz="4" w:space="0" w:color="auto"/>
                  </w:tcBorders>
                  <w:vAlign w:val="center"/>
                </w:tcPr>
                <w:p w14:paraId="08C0405E" w14:textId="77777777" w:rsidR="0046426B" w:rsidRPr="0046426B" w:rsidRDefault="0046426B" w:rsidP="0046426B">
                  <w:pPr>
                    <w:autoSpaceDE w:val="0"/>
                    <w:autoSpaceDN w:val="0"/>
                    <w:adjustRightInd w:val="0"/>
                    <w:spacing w:after="1" w:line="200" w:lineRule="atLeast"/>
                    <w:jc w:val="both"/>
                    <w:rPr>
                      <w:rFonts w:cs="Arial"/>
                      <w:szCs w:val="20"/>
                      <w:shd w:val="clear" w:color="auto" w:fill="C0C0C0"/>
                    </w:rPr>
                  </w:pPr>
                  <w:r w:rsidRPr="0046426B">
                    <w:rPr>
                      <w:rFonts w:cs="Arial"/>
                      <w:szCs w:val="20"/>
                      <w:shd w:val="clear" w:color="auto" w:fill="C0C0C0"/>
                    </w:rPr>
                    <w:t xml:space="preserve">Программа </w:t>
                  </w:r>
                  <w:proofErr w:type="spellStart"/>
                  <w:r w:rsidRPr="0046426B">
                    <w:rPr>
                      <w:rFonts w:cs="Arial"/>
                      <w:szCs w:val="20"/>
                      <w:shd w:val="clear" w:color="auto" w:fill="C0C0C0"/>
                    </w:rPr>
                    <w:t>автоследования</w:t>
                  </w:r>
                  <w:proofErr w:type="spellEnd"/>
                </w:p>
              </w:tc>
            </w:tr>
            <w:tr w:rsidR="0046426B" w14:paraId="03C6937D" w14:textId="77777777" w:rsidTr="0046426B">
              <w:tc>
                <w:tcPr>
                  <w:tcW w:w="1133" w:type="dxa"/>
                  <w:tcBorders>
                    <w:top w:val="single" w:sz="4" w:space="0" w:color="auto"/>
                    <w:left w:val="single" w:sz="4" w:space="0" w:color="auto"/>
                    <w:bottom w:val="single" w:sz="4" w:space="0" w:color="auto"/>
                    <w:right w:val="single" w:sz="4" w:space="0" w:color="auto"/>
                  </w:tcBorders>
                  <w:vAlign w:val="center"/>
                </w:tcPr>
                <w:p w14:paraId="7EFE8D3B"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3</w:t>
                  </w:r>
                </w:p>
              </w:tc>
              <w:tc>
                <w:tcPr>
                  <w:tcW w:w="6180" w:type="dxa"/>
                  <w:tcBorders>
                    <w:top w:val="single" w:sz="4" w:space="0" w:color="auto"/>
                    <w:left w:val="single" w:sz="4" w:space="0" w:color="auto"/>
                    <w:bottom w:val="single" w:sz="4" w:space="0" w:color="auto"/>
                    <w:right w:val="single" w:sz="4" w:space="0" w:color="auto"/>
                  </w:tcBorders>
                  <w:vAlign w:val="bottom"/>
                </w:tcPr>
                <w:p w14:paraId="067CFB6F" w14:textId="77777777" w:rsidR="0046426B" w:rsidRPr="0046426B" w:rsidRDefault="0046426B" w:rsidP="0046426B">
                  <w:pPr>
                    <w:autoSpaceDE w:val="0"/>
                    <w:autoSpaceDN w:val="0"/>
                    <w:adjustRightInd w:val="0"/>
                    <w:spacing w:after="1" w:line="200" w:lineRule="atLeast"/>
                    <w:jc w:val="both"/>
                    <w:rPr>
                      <w:rFonts w:cs="Arial"/>
                      <w:szCs w:val="20"/>
                      <w:shd w:val="clear" w:color="auto" w:fill="C0C0C0"/>
                    </w:rPr>
                  </w:pPr>
                  <w:r w:rsidRPr="0046426B">
                    <w:rPr>
                      <w:rFonts w:cs="Arial"/>
                      <w:szCs w:val="20"/>
                      <w:shd w:val="clear" w:color="auto" w:fill="C0C0C0"/>
                    </w:rPr>
                    <w:t xml:space="preserve">Программа инвестиционного консультирования сочетает в себе программы </w:t>
                  </w:r>
                  <w:proofErr w:type="spellStart"/>
                  <w:r w:rsidRPr="0046426B">
                    <w:rPr>
                      <w:rFonts w:cs="Arial"/>
                      <w:szCs w:val="20"/>
                      <w:shd w:val="clear" w:color="auto" w:fill="C0C0C0"/>
                    </w:rPr>
                    <w:t>автоконсультирования</w:t>
                  </w:r>
                  <w:proofErr w:type="spellEnd"/>
                  <w:r w:rsidRPr="0046426B">
                    <w:rPr>
                      <w:rFonts w:cs="Arial"/>
                      <w:szCs w:val="20"/>
                      <w:shd w:val="clear" w:color="auto" w:fill="C0C0C0"/>
                    </w:rPr>
                    <w:t xml:space="preserve"> и </w:t>
                  </w:r>
                  <w:proofErr w:type="spellStart"/>
                  <w:r w:rsidRPr="0046426B">
                    <w:rPr>
                      <w:rFonts w:cs="Arial"/>
                      <w:szCs w:val="20"/>
                      <w:shd w:val="clear" w:color="auto" w:fill="C0C0C0"/>
                    </w:rPr>
                    <w:t>автоследования</w:t>
                  </w:r>
                  <w:proofErr w:type="spellEnd"/>
                </w:p>
              </w:tc>
            </w:tr>
            <w:tr w:rsidR="0046426B" w14:paraId="1832636D" w14:textId="77777777" w:rsidTr="0046426B">
              <w:tc>
                <w:tcPr>
                  <w:tcW w:w="1133" w:type="dxa"/>
                  <w:tcBorders>
                    <w:top w:val="single" w:sz="4" w:space="0" w:color="auto"/>
                    <w:left w:val="single" w:sz="4" w:space="0" w:color="auto"/>
                    <w:bottom w:val="single" w:sz="4" w:space="0" w:color="auto"/>
                    <w:right w:val="single" w:sz="4" w:space="0" w:color="auto"/>
                  </w:tcBorders>
                </w:tcPr>
                <w:p w14:paraId="7414E4CB"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4</w:t>
                  </w:r>
                </w:p>
              </w:tc>
              <w:tc>
                <w:tcPr>
                  <w:tcW w:w="6180" w:type="dxa"/>
                  <w:tcBorders>
                    <w:top w:val="single" w:sz="4" w:space="0" w:color="auto"/>
                    <w:left w:val="single" w:sz="4" w:space="0" w:color="auto"/>
                    <w:bottom w:val="single" w:sz="4" w:space="0" w:color="auto"/>
                    <w:right w:val="single" w:sz="4" w:space="0" w:color="auto"/>
                  </w:tcBorders>
                </w:tcPr>
                <w:p w14:paraId="609A3D66" w14:textId="77777777" w:rsidR="0046426B" w:rsidRDefault="0046426B" w:rsidP="0046426B">
                  <w:pPr>
                    <w:autoSpaceDE w:val="0"/>
                    <w:autoSpaceDN w:val="0"/>
                    <w:adjustRightInd w:val="0"/>
                    <w:spacing w:after="1" w:line="200" w:lineRule="atLeast"/>
                    <w:jc w:val="both"/>
                    <w:rPr>
                      <w:rFonts w:cs="Arial"/>
                      <w:szCs w:val="20"/>
                    </w:rPr>
                  </w:pPr>
                  <w:r w:rsidRPr="0046426B">
                    <w:rPr>
                      <w:rFonts w:cs="Arial"/>
                      <w:szCs w:val="20"/>
                      <w:shd w:val="clear" w:color="auto" w:fill="C0C0C0"/>
                    </w:rPr>
                    <w:t>Иное</w:t>
                  </w:r>
                </w:p>
              </w:tc>
            </w:tr>
          </w:tbl>
          <w:p w14:paraId="601CF941" w14:textId="77777777" w:rsidR="0046426B" w:rsidRDefault="0046426B" w:rsidP="0046426B">
            <w:pPr>
              <w:autoSpaceDE w:val="0"/>
              <w:autoSpaceDN w:val="0"/>
              <w:adjustRightInd w:val="0"/>
              <w:spacing w:after="1" w:line="200" w:lineRule="atLeast"/>
              <w:ind w:firstLine="539"/>
              <w:jc w:val="both"/>
              <w:rPr>
                <w:rFonts w:cs="Arial"/>
                <w:szCs w:val="20"/>
              </w:rPr>
            </w:pPr>
          </w:p>
          <w:p w14:paraId="52931658" w14:textId="77777777" w:rsidR="0046426B" w:rsidRDefault="0046426B" w:rsidP="0046426B">
            <w:pPr>
              <w:autoSpaceDE w:val="0"/>
              <w:autoSpaceDN w:val="0"/>
              <w:adjustRightInd w:val="0"/>
              <w:spacing w:after="1" w:line="200" w:lineRule="atLeast"/>
              <w:ind w:firstLine="539"/>
              <w:jc w:val="both"/>
              <w:rPr>
                <w:rFonts w:cs="Arial"/>
                <w:szCs w:val="20"/>
              </w:rPr>
            </w:pPr>
            <w:r w:rsidRPr="0046426B">
              <w:rPr>
                <w:rFonts w:cs="Arial"/>
                <w:szCs w:val="20"/>
                <w:shd w:val="clear" w:color="auto" w:fill="C0C0C0"/>
              </w:rPr>
              <w:t>6.3. В графе 2 подраздела 2.2 указывается название программы инвестиционного консультирования (при наличии).</w:t>
            </w:r>
          </w:p>
          <w:p w14:paraId="6FCCFEBD" w14:textId="77777777" w:rsid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lastRenderedPageBreak/>
              <w:t>6.4. Графа 3 и графа 6 подраздела 2.2 заполняются с использованием кодов, применяемых в целях заполнения графы 2 подраздела 2.1 и графы 2 подраздела 1.1 соответственно.</w:t>
            </w:r>
          </w:p>
          <w:p w14:paraId="26559185" w14:textId="77777777" w:rsidR="0046426B" w:rsidRPr="0046426B" w:rsidRDefault="0046426B" w:rsidP="0046426B">
            <w:pPr>
              <w:autoSpaceDE w:val="0"/>
              <w:autoSpaceDN w:val="0"/>
              <w:adjustRightInd w:val="0"/>
              <w:spacing w:before="200" w:after="1" w:line="200" w:lineRule="atLeast"/>
              <w:ind w:firstLine="539"/>
              <w:jc w:val="both"/>
              <w:rPr>
                <w:rFonts w:cs="Arial"/>
                <w:szCs w:val="20"/>
                <w:shd w:val="clear" w:color="auto" w:fill="C0C0C0"/>
              </w:rPr>
            </w:pPr>
            <w:r w:rsidRPr="0046426B">
              <w:rPr>
                <w:rFonts w:cs="Arial"/>
                <w:szCs w:val="20"/>
                <w:shd w:val="clear" w:color="auto" w:fill="C0C0C0"/>
              </w:rPr>
              <w:t>В целях составления подраздела 2.2 к активным клиентам относятся клиенты, заключившие договоры об инвестиционном консультировании, которым за отчетный месяц предоставлена хотя бы одна индивидуальная инвестиционная рекомендация, в том числе если клиент не воспользовался индивидуальной инвестиционной рекомендацией в отчетном месяце.</w:t>
            </w:r>
          </w:p>
          <w:p w14:paraId="3BBC74B5" w14:textId="77777777" w:rsidR="0046426B" w:rsidRPr="0046426B" w:rsidRDefault="0046426B" w:rsidP="0046426B">
            <w:pPr>
              <w:autoSpaceDE w:val="0"/>
              <w:autoSpaceDN w:val="0"/>
              <w:adjustRightInd w:val="0"/>
              <w:spacing w:before="200" w:after="1" w:line="200" w:lineRule="atLeast"/>
              <w:ind w:firstLine="539"/>
              <w:jc w:val="both"/>
              <w:rPr>
                <w:rFonts w:cs="Arial"/>
                <w:szCs w:val="20"/>
                <w:shd w:val="clear" w:color="auto" w:fill="C0C0C0"/>
              </w:rPr>
            </w:pPr>
            <w:r w:rsidRPr="0046426B">
              <w:rPr>
                <w:rFonts w:cs="Arial"/>
                <w:szCs w:val="20"/>
                <w:shd w:val="clear" w:color="auto" w:fill="C0C0C0"/>
              </w:rPr>
              <w:t>6.5. Графа 4 подраздела 2.2 заполняется так же, как графа 1 подраздела 1.1.</w:t>
            </w:r>
          </w:p>
          <w:p w14:paraId="47D611FB" w14:textId="77777777" w:rsidR="0046426B" w:rsidRPr="0046426B" w:rsidRDefault="0046426B" w:rsidP="0046426B">
            <w:pPr>
              <w:autoSpaceDE w:val="0"/>
              <w:autoSpaceDN w:val="0"/>
              <w:adjustRightInd w:val="0"/>
              <w:spacing w:before="200" w:after="1" w:line="200" w:lineRule="atLeast"/>
              <w:ind w:firstLine="539"/>
              <w:jc w:val="both"/>
              <w:rPr>
                <w:rFonts w:cs="Arial"/>
                <w:szCs w:val="20"/>
                <w:shd w:val="clear" w:color="auto" w:fill="C0C0C0"/>
              </w:rPr>
            </w:pPr>
            <w:r w:rsidRPr="0046426B">
              <w:rPr>
                <w:rFonts w:cs="Arial"/>
                <w:szCs w:val="20"/>
                <w:shd w:val="clear" w:color="auto" w:fill="C0C0C0"/>
              </w:rPr>
              <w:t>6.6. В графе 5 подраздела 2.2 указывается тип клиента с использованием следующих кодов:</w:t>
            </w:r>
          </w:p>
          <w:p w14:paraId="7A7C95EF" w14:textId="77777777" w:rsidR="0046426B" w:rsidRDefault="0046426B" w:rsidP="0046426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3"/>
              <w:gridCol w:w="5669"/>
            </w:tblGrid>
            <w:tr w:rsidR="0046426B" w14:paraId="27ADF957"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1890E42B"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Код</w:t>
                  </w:r>
                </w:p>
              </w:tc>
              <w:tc>
                <w:tcPr>
                  <w:tcW w:w="5669" w:type="dxa"/>
                  <w:tcBorders>
                    <w:top w:val="single" w:sz="4" w:space="0" w:color="auto"/>
                    <w:left w:val="single" w:sz="4" w:space="0" w:color="auto"/>
                    <w:bottom w:val="single" w:sz="4" w:space="0" w:color="auto"/>
                    <w:right w:val="single" w:sz="4" w:space="0" w:color="auto"/>
                  </w:tcBorders>
                  <w:vAlign w:val="bottom"/>
                </w:tcPr>
                <w:p w14:paraId="098E004B"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Расшифровка кода</w:t>
                  </w:r>
                </w:p>
              </w:tc>
            </w:tr>
            <w:tr w:rsidR="0046426B" w14:paraId="10667E89"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58434C01"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vAlign w:val="bottom"/>
                </w:tcPr>
                <w:p w14:paraId="28C7B48E"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r>
            <w:tr w:rsidR="0046426B" w14:paraId="25D52C14"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4711042B"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1</w:t>
                  </w:r>
                </w:p>
              </w:tc>
              <w:tc>
                <w:tcPr>
                  <w:tcW w:w="5669" w:type="dxa"/>
                  <w:tcBorders>
                    <w:top w:val="single" w:sz="4" w:space="0" w:color="auto"/>
                    <w:left w:val="single" w:sz="4" w:space="0" w:color="auto"/>
                    <w:bottom w:val="single" w:sz="4" w:space="0" w:color="auto"/>
                    <w:right w:val="single" w:sz="4" w:space="0" w:color="auto"/>
                  </w:tcBorders>
                  <w:vAlign w:val="bottom"/>
                </w:tcPr>
                <w:p w14:paraId="72D9BA83" w14:textId="77777777" w:rsidR="0046426B" w:rsidRPr="0046426B" w:rsidRDefault="0046426B" w:rsidP="0046426B">
                  <w:pPr>
                    <w:autoSpaceDE w:val="0"/>
                    <w:autoSpaceDN w:val="0"/>
                    <w:adjustRightInd w:val="0"/>
                    <w:spacing w:after="1" w:line="200" w:lineRule="atLeast"/>
                    <w:rPr>
                      <w:rFonts w:cs="Arial"/>
                      <w:szCs w:val="20"/>
                      <w:shd w:val="clear" w:color="auto" w:fill="C0C0C0"/>
                    </w:rPr>
                  </w:pPr>
                  <w:r w:rsidRPr="0046426B">
                    <w:rPr>
                      <w:rFonts w:cs="Arial"/>
                      <w:szCs w:val="20"/>
                      <w:shd w:val="clear" w:color="auto" w:fill="C0C0C0"/>
                    </w:rPr>
                    <w:t>Резидент</w:t>
                  </w:r>
                </w:p>
              </w:tc>
            </w:tr>
            <w:tr w:rsidR="0046426B" w14:paraId="046A91D5" w14:textId="77777777" w:rsidTr="007D44BE">
              <w:tc>
                <w:tcPr>
                  <w:tcW w:w="1003" w:type="dxa"/>
                  <w:tcBorders>
                    <w:top w:val="single" w:sz="4" w:space="0" w:color="auto"/>
                    <w:left w:val="single" w:sz="4" w:space="0" w:color="auto"/>
                    <w:bottom w:val="single" w:sz="4" w:space="0" w:color="auto"/>
                    <w:right w:val="single" w:sz="4" w:space="0" w:color="auto"/>
                  </w:tcBorders>
                  <w:vAlign w:val="bottom"/>
                </w:tcPr>
                <w:p w14:paraId="7E08B1BC" w14:textId="77777777" w:rsidR="0046426B" w:rsidRPr="0046426B" w:rsidRDefault="0046426B" w:rsidP="0046426B">
                  <w:pPr>
                    <w:autoSpaceDE w:val="0"/>
                    <w:autoSpaceDN w:val="0"/>
                    <w:adjustRightInd w:val="0"/>
                    <w:spacing w:after="1" w:line="200" w:lineRule="atLeast"/>
                    <w:jc w:val="center"/>
                    <w:rPr>
                      <w:rFonts w:cs="Arial"/>
                      <w:szCs w:val="20"/>
                      <w:shd w:val="clear" w:color="auto" w:fill="C0C0C0"/>
                    </w:rPr>
                  </w:pPr>
                  <w:r w:rsidRPr="0046426B">
                    <w:rPr>
                      <w:rFonts w:cs="Arial"/>
                      <w:szCs w:val="20"/>
                      <w:shd w:val="clear" w:color="auto" w:fill="C0C0C0"/>
                    </w:rPr>
                    <w:t>2</w:t>
                  </w:r>
                </w:p>
              </w:tc>
              <w:tc>
                <w:tcPr>
                  <w:tcW w:w="5669" w:type="dxa"/>
                  <w:tcBorders>
                    <w:top w:val="single" w:sz="4" w:space="0" w:color="auto"/>
                    <w:left w:val="single" w:sz="4" w:space="0" w:color="auto"/>
                    <w:bottom w:val="single" w:sz="4" w:space="0" w:color="auto"/>
                    <w:right w:val="single" w:sz="4" w:space="0" w:color="auto"/>
                  </w:tcBorders>
                </w:tcPr>
                <w:p w14:paraId="2E977B86" w14:textId="77777777" w:rsidR="0046426B" w:rsidRPr="0046426B" w:rsidRDefault="0046426B" w:rsidP="0046426B">
                  <w:pPr>
                    <w:autoSpaceDE w:val="0"/>
                    <w:autoSpaceDN w:val="0"/>
                    <w:adjustRightInd w:val="0"/>
                    <w:spacing w:after="1" w:line="200" w:lineRule="atLeast"/>
                    <w:rPr>
                      <w:rFonts w:cs="Arial"/>
                      <w:szCs w:val="20"/>
                      <w:shd w:val="clear" w:color="auto" w:fill="C0C0C0"/>
                    </w:rPr>
                  </w:pPr>
                  <w:r w:rsidRPr="0046426B">
                    <w:rPr>
                      <w:rFonts w:cs="Arial"/>
                      <w:szCs w:val="20"/>
                      <w:shd w:val="clear" w:color="auto" w:fill="C0C0C0"/>
                    </w:rPr>
                    <w:t>Нерезидент</w:t>
                  </w:r>
                </w:p>
              </w:tc>
            </w:tr>
          </w:tbl>
          <w:p w14:paraId="07695D2B" w14:textId="77777777" w:rsidR="0046426B" w:rsidRDefault="0046426B" w:rsidP="0046426B">
            <w:pPr>
              <w:autoSpaceDE w:val="0"/>
              <w:autoSpaceDN w:val="0"/>
              <w:adjustRightInd w:val="0"/>
              <w:spacing w:after="1" w:line="200" w:lineRule="atLeast"/>
              <w:ind w:firstLine="539"/>
              <w:jc w:val="both"/>
              <w:rPr>
                <w:rFonts w:cs="Arial"/>
                <w:szCs w:val="20"/>
              </w:rPr>
            </w:pPr>
          </w:p>
          <w:p w14:paraId="6F3DDB50" w14:textId="77777777" w:rsidR="0046426B" w:rsidRDefault="0046426B" w:rsidP="0046426B">
            <w:pPr>
              <w:autoSpaceDE w:val="0"/>
              <w:autoSpaceDN w:val="0"/>
              <w:adjustRightInd w:val="0"/>
              <w:spacing w:after="1" w:line="200" w:lineRule="atLeast"/>
              <w:ind w:firstLine="539"/>
              <w:jc w:val="both"/>
              <w:rPr>
                <w:rFonts w:cs="Arial"/>
                <w:szCs w:val="20"/>
              </w:rPr>
            </w:pPr>
            <w:r w:rsidRPr="0046426B">
              <w:rPr>
                <w:rFonts w:cs="Arial"/>
                <w:szCs w:val="20"/>
                <w:shd w:val="clear" w:color="auto" w:fill="C0C0C0"/>
              </w:rPr>
              <w:t>6.7. Графы 7 и 8 подраздела 2.2 заполняются так же, как графы 5 и 6 подраздела 2.1 соответственно.</w:t>
            </w:r>
          </w:p>
          <w:p w14:paraId="0B984FED" w14:textId="33137CE8" w:rsidR="0046426B" w:rsidRPr="0046426B" w:rsidRDefault="0046426B" w:rsidP="0046426B">
            <w:pPr>
              <w:autoSpaceDE w:val="0"/>
              <w:autoSpaceDN w:val="0"/>
              <w:adjustRightInd w:val="0"/>
              <w:spacing w:before="200" w:after="1" w:line="200" w:lineRule="atLeast"/>
              <w:ind w:firstLine="539"/>
              <w:jc w:val="both"/>
              <w:rPr>
                <w:rFonts w:cs="Arial"/>
                <w:szCs w:val="20"/>
              </w:rPr>
            </w:pPr>
            <w:r w:rsidRPr="0046426B">
              <w:rPr>
                <w:rFonts w:cs="Arial"/>
                <w:szCs w:val="20"/>
                <w:shd w:val="clear" w:color="auto" w:fill="C0C0C0"/>
              </w:rPr>
              <w:t>6.8. В графе 9 подраздела 2.2 указывается общее количество клиентов по договорам об инвестиционном консультировании, заключенным в отчетном месяце, вне зависимости от того, расторгнут или продолжает действовать договор об инвестиционном консультировании с клиентом по состоянию на конец отчетного месяца. В случае если у клиента имеется несколько действующих договоров об инвестиционном консультировании на конец отчетного месяца, он отражается в Отчете однократно.</w:t>
            </w:r>
          </w:p>
        </w:tc>
      </w:tr>
      <w:tr w:rsidR="00260F85" w14:paraId="10475FE0" w14:textId="77777777" w:rsidTr="00260F85">
        <w:tc>
          <w:tcPr>
            <w:tcW w:w="7597" w:type="dxa"/>
          </w:tcPr>
          <w:p w14:paraId="18ED7F83" w14:textId="77777777" w:rsidR="00260F85" w:rsidRPr="0046426B" w:rsidRDefault="00FB32E8" w:rsidP="0046426B">
            <w:pPr>
              <w:autoSpaceDE w:val="0"/>
              <w:autoSpaceDN w:val="0"/>
              <w:adjustRightInd w:val="0"/>
              <w:spacing w:before="200" w:after="1" w:line="200" w:lineRule="atLeast"/>
              <w:ind w:firstLine="539"/>
              <w:jc w:val="both"/>
              <w:rPr>
                <w:rFonts w:cs="Arial"/>
                <w:strike/>
                <w:szCs w:val="20"/>
              </w:rPr>
            </w:pPr>
            <w:r w:rsidRPr="0046426B">
              <w:rPr>
                <w:rFonts w:cs="Arial"/>
                <w:strike/>
                <w:color w:val="FF0000"/>
                <w:szCs w:val="20"/>
              </w:rPr>
              <w:lastRenderedPageBreak/>
              <w:t xml:space="preserve">В графах 5 - 7 раздела 4 Отчета количество индивидуальных инвестиционных рекомендаций, предоставленных кредитной организацией - профессиональным участником клиентам в отчетном месяце, указывается в </w:t>
            </w:r>
            <w:r w:rsidRPr="0046426B">
              <w:rPr>
                <w:rFonts w:cs="Arial"/>
                <w:strike/>
                <w:color w:val="FF0000"/>
                <w:szCs w:val="20"/>
              </w:rPr>
              <w:lastRenderedPageBreak/>
              <w:t>том числе с учетом количества индивидуальных инвестиционных рекомендаций, предоставленных кредитной организацией - профессиональным участником клиентам, расторгнувшим договор об инвестиционном консультировании в течение указанного периода. Информация о количестве клиентов, расторгнувших договор об инвестиционном консультировании в течение отчетного месяца, не включается в данные о количестве клиентов по договорам об инвестиционном консультировании, действующим на конец отчетного месяца, отражаемые в графах 2 - 4 раздела 4 Отчета.</w:t>
            </w:r>
          </w:p>
        </w:tc>
        <w:tc>
          <w:tcPr>
            <w:tcW w:w="7597" w:type="dxa"/>
          </w:tcPr>
          <w:p w14:paraId="6FE71CC3" w14:textId="76D2AFBA" w:rsidR="00260F85" w:rsidRPr="00770737" w:rsidRDefault="00260F85" w:rsidP="0046426B">
            <w:pPr>
              <w:autoSpaceDE w:val="0"/>
              <w:autoSpaceDN w:val="0"/>
              <w:adjustRightInd w:val="0"/>
              <w:spacing w:after="1" w:line="200" w:lineRule="atLeast"/>
              <w:jc w:val="both"/>
              <w:rPr>
                <w:rFonts w:cs="Arial"/>
                <w:szCs w:val="20"/>
              </w:rPr>
            </w:pPr>
          </w:p>
        </w:tc>
      </w:tr>
    </w:tbl>
    <w:p w14:paraId="1D35D1BE" w14:textId="77777777" w:rsidR="00260F85" w:rsidRDefault="00260F85" w:rsidP="00260F85">
      <w:pPr>
        <w:spacing w:after="0" w:line="240" w:lineRule="auto"/>
        <w:jc w:val="both"/>
      </w:pPr>
      <w:bookmarkStart w:id="0" w:name="_GoBack"/>
      <w:bookmarkEnd w:id="0"/>
    </w:p>
    <w:sectPr w:rsidR="00260F85" w:rsidSect="002856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85"/>
    <w:rsid w:val="00100F00"/>
    <w:rsid w:val="001334C3"/>
    <w:rsid w:val="00252FA0"/>
    <w:rsid w:val="00260F85"/>
    <w:rsid w:val="002856F5"/>
    <w:rsid w:val="002C1ED0"/>
    <w:rsid w:val="0039141E"/>
    <w:rsid w:val="0046426B"/>
    <w:rsid w:val="00586DB2"/>
    <w:rsid w:val="005B3F17"/>
    <w:rsid w:val="006C0E91"/>
    <w:rsid w:val="006E0B68"/>
    <w:rsid w:val="00770737"/>
    <w:rsid w:val="008102BF"/>
    <w:rsid w:val="00995BD1"/>
    <w:rsid w:val="009F7EFA"/>
    <w:rsid w:val="00AA3753"/>
    <w:rsid w:val="00BF1AE5"/>
    <w:rsid w:val="00DE0DAC"/>
    <w:rsid w:val="00F57152"/>
    <w:rsid w:val="00FB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029B"/>
  <w15:chartTrackingRefBased/>
  <w15:docId w15:val="{0117BA44-481E-4C33-B3C6-8297DF69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2E8"/>
    <w:rPr>
      <w:color w:val="0563C1" w:themeColor="hyperlink"/>
      <w:u w:val="single"/>
    </w:rPr>
  </w:style>
  <w:style w:type="character" w:styleId="a4">
    <w:name w:val="Unresolved Mention"/>
    <w:basedOn w:val="a0"/>
    <w:uiPriority w:val="99"/>
    <w:semiHidden/>
    <w:unhideWhenUsed/>
    <w:rsid w:val="00FB32E8"/>
    <w:rPr>
      <w:color w:val="605E5C"/>
      <w:shd w:val="clear" w:color="auto" w:fill="E1DFDD"/>
    </w:rPr>
  </w:style>
  <w:style w:type="paragraph" w:styleId="a5">
    <w:name w:val="Revision"/>
    <w:hidden/>
    <w:uiPriority w:val="99"/>
    <w:semiHidden/>
    <w:rsid w:val="005B3F17"/>
    <w:pPr>
      <w:spacing w:after="0" w:line="240" w:lineRule="auto"/>
    </w:pPr>
  </w:style>
  <w:style w:type="character" w:styleId="a6">
    <w:name w:val="FollowedHyperlink"/>
    <w:basedOn w:val="a0"/>
    <w:uiPriority w:val="99"/>
    <w:semiHidden/>
    <w:unhideWhenUsed/>
    <w:rsid w:val="00810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47BF0555EB0A54FDB774E41DFA95E45854DF5416273D6E45ED0457943C50D6D89525DB9CBE4071F35679772D0080EB7F34BD033A313084r2s3P" TargetMode="External"/><Relationship Id="rId5" Type="http://schemas.openxmlformats.org/officeDocument/2006/relationships/hyperlink" Target="consultantplus://offline/ref=425F1900CD4934122F0B955AFDCBBE12E6F9A7A8D0493DCC6170F9280E097A8D340EF240FF437E9D5820EBF2ED0024D1EC058D201BDFV0s0P"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30</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6</cp:revision>
  <dcterms:created xsi:type="dcterms:W3CDTF">2023-12-15T14:03:00Z</dcterms:created>
  <dcterms:modified xsi:type="dcterms:W3CDTF">2024-01-12T05:16:00Z</dcterms:modified>
</cp:coreProperties>
</file>