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A6381" w14:textId="77777777" w:rsidR="003A2CD4" w:rsidRPr="006D39B3" w:rsidRDefault="003A2CD4" w:rsidP="003A2CD4">
      <w:pPr>
        <w:spacing w:after="0" w:line="240" w:lineRule="auto"/>
        <w:rPr>
          <w:rFonts w:ascii="Tahoma" w:hAnsi="Tahoma" w:cs="Tahoma"/>
          <w:szCs w:val="20"/>
        </w:rPr>
      </w:pPr>
      <w:r w:rsidRPr="006D39B3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6D39B3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6D39B3">
        <w:rPr>
          <w:rFonts w:ascii="Tahoma" w:hAnsi="Tahoma" w:cs="Tahoma"/>
          <w:szCs w:val="20"/>
        </w:rPr>
        <w:br/>
      </w:r>
    </w:p>
    <w:p w14:paraId="41283B48" w14:textId="77777777" w:rsidR="003A2CD4" w:rsidRDefault="003A2CD4" w:rsidP="003A2CD4">
      <w:pPr>
        <w:spacing w:after="1" w:line="200" w:lineRule="atLeast"/>
        <w:jc w:val="both"/>
      </w:pPr>
    </w:p>
    <w:p w14:paraId="3F7716D1" w14:textId="77777777" w:rsidR="003A2CD4" w:rsidRPr="003A2CD4" w:rsidRDefault="003A2CD4" w:rsidP="003A2CD4">
      <w:pPr>
        <w:spacing w:after="1" w:line="200" w:lineRule="atLeast"/>
        <w:jc w:val="center"/>
      </w:pPr>
      <w:r w:rsidRPr="003A2CD4">
        <w:rPr>
          <w:b/>
          <w:bCs/>
        </w:rPr>
        <w:t>СРАВНЕНИЕ</w:t>
      </w:r>
    </w:p>
    <w:p w14:paraId="56B32BB6" w14:textId="77777777" w:rsidR="003A2CD4" w:rsidRDefault="003A2CD4" w:rsidP="003A2CD4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3A2CD4" w14:paraId="729A51B3" w14:textId="77777777" w:rsidTr="003A2CD4">
        <w:tc>
          <w:tcPr>
            <w:tcW w:w="7597" w:type="dxa"/>
          </w:tcPr>
          <w:p w14:paraId="32A0D283" w14:textId="77777777" w:rsidR="003A2CD4" w:rsidRDefault="003A2CD4" w:rsidP="003A2CD4">
            <w:pPr>
              <w:spacing w:after="1" w:line="200" w:lineRule="atLeast"/>
              <w:jc w:val="both"/>
              <w:rPr>
                <w:rFonts w:cs="Arial"/>
              </w:rPr>
            </w:pPr>
            <w:r w:rsidRPr="003A2CD4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5EB8CCEC" w14:textId="77777777" w:rsidR="003A2CD4" w:rsidRDefault="003A2CD4" w:rsidP="003A2CD4">
            <w:pPr>
              <w:spacing w:after="1" w:line="200" w:lineRule="atLeast"/>
              <w:jc w:val="both"/>
              <w:rPr>
                <w:rFonts w:cs="Arial"/>
              </w:rPr>
            </w:pPr>
            <w:r w:rsidRPr="003A2CD4">
              <w:rPr>
                <w:rFonts w:cs="Arial"/>
              </w:rPr>
              <w:t>Указание Банка России от 10.04.2023 N 6406-У</w:t>
            </w:r>
          </w:p>
        </w:tc>
      </w:tr>
      <w:tr w:rsidR="003A2CD4" w14:paraId="1833C047" w14:textId="77777777" w:rsidTr="003A2CD4">
        <w:tc>
          <w:tcPr>
            <w:tcW w:w="7597" w:type="dxa"/>
          </w:tcPr>
          <w:p w14:paraId="253D234F" w14:textId="77777777" w:rsidR="003A2CD4" w:rsidRDefault="00FF51D7" w:rsidP="003A2CD4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3A2CD4" w:rsidRPr="003A2CD4">
                <w:rPr>
                  <w:rStyle w:val="a3"/>
                  <w:rFonts w:cs="Arial"/>
                </w:rPr>
                <w:t>Справка</w:t>
              </w:r>
            </w:hyperlink>
            <w:r w:rsidR="003A2CD4" w:rsidRPr="003A2CD4">
              <w:rPr>
                <w:rFonts w:cs="Arial"/>
              </w:rPr>
              <w:t xml:space="preserve"> о внутреннем контроле в кредитной организации (Код формы по ОКУД 0409639 (годовая))</w:t>
            </w:r>
          </w:p>
        </w:tc>
        <w:tc>
          <w:tcPr>
            <w:tcW w:w="7597" w:type="dxa"/>
          </w:tcPr>
          <w:p w14:paraId="35805B1A" w14:textId="5401B263" w:rsidR="003A2CD4" w:rsidRDefault="00FF51D7" w:rsidP="003A2CD4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3A2CD4" w:rsidRPr="003A2CD4">
                <w:rPr>
                  <w:rStyle w:val="a3"/>
                  <w:rFonts w:cs="Arial"/>
                </w:rPr>
                <w:t>Сп</w:t>
              </w:r>
              <w:bookmarkStart w:id="0" w:name="_GoBack"/>
              <w:bookmarkEnd w:id="0"/>
              <w:r w:rsidR="003A2CD4" w:rsidRPr="003A2CD4">
                <w:rPr>
                  <w:rStyle w:val="a3"/>
                  <w:rFonts w:cs="Arial"/>
                </w:rPr>
                <w:t>р</w:t>
              </w:r>
              <w:r w:rsidR="003A2CD4" w:rsidRPr="003A2CD4">
                <w:rPr>
                  <w:rStyle w:val="a3"/>
                  <w:rFonts w:cs="Arial"/>
                </w:rPr>
                <w:t>а</w:t>
              </w:r>
              <w:r w:rsidR="003A2CD4" w:rsidRPr="003A2CD4">
                <w:rPr>
                  <w:rStyle w:val="a3"/>
                  <w:rFonts w:cs="Arial"/>
                </w:rPr>
                <w:t>вка</w:t>
              </w:r>
            </w:hyperlink>
            <w:r w:rsidR="003A2CD4" w:rsidRPr="003A2CD4">
              <w:rPr>
                <w:rFonts w:cs="Arial"/>
              </w:rPr>
              <w:t xml:space="preserve"> о внутреннем контроле в кредитной организации (Форма (годовая), код формы по ОКУД 0409639)</w:t>
            </w:r>
          </w:p>
        </w:tc>
      </w:tr>
      <w:tr w:rsidR="003A2CD4" w14:paraId="2CBAAB15" w14:textId="77777777" w:rsidTr="003A2CD4">
        <w:tc>
          <w:tcPr>
            <w:tcW w:w="7597" w:type="dxa"/>
          </w:tcPr>
          <w:p w14:paraId="14641061" w14:textId="77777777" w:rsidR="003A2CD4" w:rsidRDefault="003A2CD4" w:rsidP="00074E55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DD50FA2" w14:textId="77777777" w:rsidR="00DC1330" w:rsidRDefault="00DC1330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51C5B51C" w14:textId="77777777" w:rsidR="00DC1330" w:rsidRDefault="00DC1330" w:rsidP="00074E55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DC1330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28C1C54C" w14:textId="77777777" w:rsidR="003A2CD4" w:rsidRDefault="003A2CD4" w:rsidP="00074E5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A2CD4" w14:paraId="0AB65820" w14:textId="77777777" w:rsidTr="003A2CD4">
        <w:tc>
          <w:tcPr>
            <w:tcW w:w="7597" w:type="dxa"/>
          </w:tcPr>
          <w:p w14:paraId="1042207F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9"/>
              <w:gridCol w:w="1559"/>
              <w:gridCol w:w="993"/>
              <w:gridCol w:w="2517"/>
            </w:tblGrid>
            <w:tr w:rsidR="00074E55" w14:paraId="1F323C25" w14:textId="77777777" w:rsidTr="003306B0">
              <w:tc>
                <w:tcPr>
                  <w:tcW w:w="7398" w:type="dxa"/>
                  <w:gridSpan w:val="4"/>
                </w:tcPr>
                <w:p w14:paraId="53E54FC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074E55" w14:paraId="6A91C635" w14:textId="77777777" w:rsidTr="003306B0">
              <w:tc>
                <w:tcPr>
                  <w:tcW w:w="2329" w:type="dxa"/>
                  <w:vMerge w:val="restart"/>
                  <w:tcBorders>
                    <w:right w:val="single" w:sz="4" w:space="0" w:color="auto"/>
                  </w:tcBorders>
                </w:tcPr>
                <w:p w14:paraId="653A096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82DA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B589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074E55" w14:paraId="20DFA30F" w14:textId="77777777" w:rsidTr="003306B0">
              <w:tc>
                <w:tcPr>
                  <w:tcW w:w="2329" w:type="dxa"/>
                  <w:vMerge/>
                  <w:tcBorders>
                    <w:right w:val="single" w:sz="4" w:space="0" w:color="auto"/>
                  </w:tcBorders>
                </w:tcPr>
                <w:p w14:paraId="756DD20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FD45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1566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BCC7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074E55" w14:paraId="38989CA1" w14:textId="77777777" w:rsidTr="003306B0">
              <w:tc>
                <w:tcPr>
                  <w:tcW w:w="2329" w:type="dxa"/>
                  <w:tcBorders>
                    <w:right w:val="single" w:sz="4" w:space="0" w:color="auto"/>
                  </w:tcBorders>
                </w:tcPr>
                <w:p w14:paraId="3E7F484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4666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8F6A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C175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1BDAA86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443AEF1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74E55">
              <w:rPr>
                <w:rFonts w:ascii="Courier New" w:hAnsi="Courier New" w:cs="Courier New"/>
                <w:sz w:val="18"/>
                <w:szCs w:val="18"/>
              </w:rPr>
              <w:t xml:space="preserve">           СПРАВКА О ВНУТРЕННЕМ КОНТРОЛЕ В КРЕДИТНОЙ ОРГАНИЗАЦИИ</w:t>
            </w:r>
          </w:p>
          <w:p w14:paraId="639B52B4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74E55">
              <w:rPr>
                <w:rFonts w:ascii="Courier New" w:hAnsi="Courier New" w:cs="Courier New"/>
                <w:sz w:val="18"/>
                <w:szCs w:val="18"/>
              </w:rPr>
              <w:t xml:space="preserve">                   по состоянию на "__" ________ ____ г.</w:t>
            </w:r>
          </w:p>
          <w:p w14:paraId="58C0A6AB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71C6E1CF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074E5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074E55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75D1AD6B" w14:textId="77777777" w:rsidR="003A2CD4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074E5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074E55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074E5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074E55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</w:tc>
        <w:tc>
          <w:tcPr>
            <w:tcW w:w="7597" w:type="dxa"/>
          </w:tcPr>
          <w:p w14:paraId="07F6DF61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6"/>
              <w:gridCol w:w="1508"/>
              <w:gridCol w:w="978"/>
              <w:gridCol w:w="2454"/>
            </w:tblGrid>
            <w:tr w:rsidR="00074E55" w14:paraId="64DD1099" w14:textId="77777777" w:rsidTr="003306B0">
              <w:tc>
                <w:tcPr>
                  <w:tcW w:w="7386" w:type="dxa"/>
                  <w:gridSpan w:val="4"/>
                </w:tcPr>
                <w:p w14:paraId="24E4494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074E55" w14:paraId="1BF8C973" w14:textId="77777777" w:rsidTr="003306B0">
              <w:tc>
                <w:tcPr>
                  <w:tcW w:w="2446" w:type="dxa"/>
                  <w:vMerge w:val="restart"/>
                  <w:tcBorders>
                    <w:right w:val="single" w:sz="4" w:space="0" w:color="auto"/>
                  </w:tcBorders>
                </w:tcPr>
                <w:p w14:paraId="0FD2A09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68C2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DC1330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AA35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074E55" w14:paraId="6610B9AF" w14:textId="77777777" w:rsidTr="003306B0">
              <w:tc>
                <w:tcPr>
                  <w:tcW w:w="2446" w:type="dxa"/>
                  <w:vMerge/>
                  <w:tcBorders>
                    <w:right w:val="single" w:sz="4" w:space="0" w:color="auto"/>
                  </w:tcBorders>
                </w:tcPr>
                <w:p w14:paraId="325504E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9569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B24A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DC1330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55E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074E55" w14:paraId="4668BE3C" w14:textId="77777777" w:rsidTr="003306B0">
              <w:tc>
                <w:tcPr>
                  <w:tcW w:w="2446" w:type="dxa"/>
                  <w:tcBorders>
                    <w:right w:val="single" w:sz="4" w:space="0" w:color="auto"/>
                  </w:tcBorders>
                </w:tcPr>
                <w:p w14:paraId="2AB04EB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8515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468E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9C6B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B56CB47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9"/>
            </w:tblGrid>
            <w:tr w:rsidR="00074E55" w14:paraId="10E391A5" w14:textId="77777777" w:rsidTr="003306B0">
              <w:tc>
                <w:tcPr>
                  <w:tcW w:w="7409" w:type="dxa"/>
                  <w:vAlign w:val="center"/>
                </w:tcPr>
                <w:p w14:paraId="0BC1479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СПРАВКА О ВНУТРЕННЕМ КОНТРОЛЕ В КРЕДИТНОЙ ОРГАНИЗАЦИИ</w:t>
                  </w:r>
                </w:p>
              </w:tc>
            </w:tr>
            <w:tr w:rsidR="00074E55" w14:paraId="7B5DB85D" w14:textId="77777777" w:rsidTr="003306B0">
              <w:tc>
                <w:tcPr>
                  <w:tcW w:w="7409" w:type="dxa"/>
                </w:tcPr>
                <w:p w14:paraId="0557261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"__" ___________ г.</w:t>
                  </w:r>
                </w:p>
              </w:tc>
            </w:tr>
          </w:tbl>
          <w:p w14:paraId="5576D0D4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1"/>
              <w:gridCol w:w="1768"/>
            </w:tblGrid>
            <w:tr w:rsidR="00074E55" w14:paraId="72B72D5B" w14:textId="77777777" w:rsidTr="003306B0">
              <w:tc>
                <w:tcPr>
                  <w:tcW w:w="5641" w:type="dxa"/>
                  <w:vAlign w:val="bottom"/>
                </w:tcPr>
                <w:p w14:paraId="4A36376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68" w:type="dxa"/>
                  <w:tcBorders>
                    <w:bottom w:val="single" w:sz="4" w:space="0" w:color="auto"/>
                  </w:tcBorders>
                </w:tcPr>
                <w:p w14:paraId="1CF80A7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47EA94B5" w14:textId="77777777" w:rsidTr="003306B0">
              <w:tc>
                <w:tcPr>
                  <w:tcW w:w="7409" w:type="dxa"/>
                  <w:gridSpan w:val="2"/>
                </w:tcPr>
                <w:p w14:paraId="7853F4F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074E55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074E55" w14:paraId="78C3D0E4" w14:textId="77777777" w:rsidTr="003306B0">
              <w:tc>
                <w:tcPr>
                  <w:tcW w:w="7409" w:type="dxa"/>
                  <w:gridSpan w:val="2"/>
                  <w:tcBorders>
                    <w:bottom w:val="single" w:sz="4" w:space="0" w:color="auto"/>
                  </w:tcBorders>
                </w:tcPr>
                <w:p w14:paraId="0D57B4E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B31A5E7" w14:textId="77777777" w:rsidR="003A2CD4" w:rsidRDefault="003A2CD4" w:rsidP="00074E5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A2CD4" w14:paraId="49D238F5" w14:textId="77777777" w:rsidTr="003A2CD4">
        <w:tc>
          <w:tcPr>
            <w:tcW w:w="7597" w:type="dxa"/>
          </w:tcPr>
          <w:p w14:paraId="105F88DD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3C123378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0409639</w:t>
            </w:r>
          </w:p>
          <w:p w14:paraId="214D4A61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2D2B1F2A" w14:textId="77777777" w:rsidR="003A2CD4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                                                             Годовая</w:t>
            </w:r>
          </w:p>
        </w:tc>
        <w:tc>
          <w:tcPr>
            <w:tcW w:w="7597" w:type="dxa"/>
          </w:tcPr>
          <w:p w14:paraId="6A576360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9"/>
            </w:tblGrid>
            <w:tr w:rsidR="00074E55" w14:paraId="60A2AE64" w14:textId="77777777" w:rsidTr="003306B0">
              <w:tc>
                <w:tcPr>
                  <w:tcW w:w="7409" w:type="dxa"/>
                  <w:vAlign w:val="bottom"/>
                </w:tcPr>
                <w:p w14:paraId="358C40E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DC1330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0409639</w:t>
                  </w:r>
                </w:p>
              </w:tc>
            </w:tr>
            <w:tr w:rsidR="00074E55" w14:paraId="629D59DC" w14:textId="77777777" w:rsidTr="003306B0">
              <w:tc>
                <w:tcPr>
                  <w:tcW w:w="7409" w:type="dxa"/>
                </w:tcPr>
                <w:p w14:paraId="5C090F5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Годовая</w:t>
                  </w:r>
                </w:p>
              </w:tc>
            </w:tr>
          </w:tbl>
          <w:p w14:paraId="498D390B" w14:textId="77777777" w:rsidR="003A2CD4" w:rsidRDefault="003A2CD4" w:rsidP="00074E5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A2CD4" w14:paraId="4C586F85" w14:textId="77777777" w:rsidTr="003A2CD4">
        <w:tc>
          <w:tcPr>
            <w:tcW w:w="7597" w:type="dxa"/>
          </w:tcPr>
          <w:p w14:paraId="20DFE04E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47ACC6E2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t>Раздел 1. Сведения о внутренних документах, регулирующих функции системы</w:t>
            </w:r>
          </w:p>
          <w:p w14:paraId="4A56AEEF" w14:textId="77777777" w:rsidR="003A2CD4" w:rsidRPr="00074E55" w:rsidRDefault="00074E55" w:rsidP="003A2CD4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t xml:space="preserve">          внутреннего контроля</w:t>
            </w:r>
          </w:p>
        </w:tc>
        <w:tc>
          <w:tcPr>
            <w:tcW w:w="7597" w:type="dxa"/>
          </w:tcPr>
          <w:p w14:paraId="7A81D0B3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05"/>
              <w:gridCol w:w="6304"/>
            </w:tblGrid>
            <w:tr w:rsidR="00074E55" w14:paraId="17DD939B" w14:textId="77777777" w:rsidTr="003306B0">
              <w:tc>
                <w:tcPr>
                  <w:tcW w:w="1105" w:type="dxa"/>
                </w:tcPr>
                <w:p w14:paraId="613066F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</w:t>
                  </w:r>
                </w:p>
              </w:tc>
              <w:tc>
                <w:tcPr>
                  <w:tcW w:w="6304" w:type="dxa"/>
                </w:tcPr>
                <w:p w14:paraId="18EB59B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внутренних документах, регулирующих функции системы внутреннего контроля</w:t>
                  </w:r>
                </w:p>
              </w:tc>
            </w:tr>
          </w:tbl>
          <w:p w14:paraId="2A7457C8" w14:textId="77777777" w:rsidR="003A2CD4" w:rsidRDefault="003A2CD4" w:rsidP="003A2CD4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A2CD4" w14:paraId="6333560A" w14:textId="77777777" w:rsidTr="003A2CD4">
        <w:tc>
          <w:tcPr>
            <w:tcW w:w="7597" w:type="dxa"/>
          </w:tcPr>
          <w:p w14:paraId="77BB0F50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9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76"/>
              <w:gridCol w:w="1276"/>
              <w:gridCol w:w="1276"/>
              <w:gridCol w:w="765"/>
            </w:tblGrid>
            <w:tr w:rsidR="00074E55" w14:paraId="0B9DED90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773A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Предмет регулирования документа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C0C8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Наличие, отсутствие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A835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Кем и когда принят (утвержден)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DA63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074E55" w14:paraId="0F60F796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F6A8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6A63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4734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6A9E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074E55" w14:paraId="49045D30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6E1D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Порядок организации системы внутреннего контроля в кредитной организации, включая содержание и структуру системы внутреннего контроля, порядок и процедуры осуществления внутреннего контроля, порядок мониторинга системы внутреннего контроля советом директоров, единоличным исполнительным органом (его заместителями) и коллегиальным исполнительным органом кредитной организации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3300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743F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7C52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784EB782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7CE5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Порядок деятельности службы внутреннего аудита (в соответствии с требованиями главы 4 Положения Банка России N 242-П)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463A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0F64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418F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3DB6C3E1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2F91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Порядок деятельности службы внутреннего контроля (в соответствии с требованиями главы 4(1) Положения Банка России N 242-П)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C270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3034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08CC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3AD14C4C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5710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 Организационная структура кредитной организации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E98D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9AAB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74D6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34C580CF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8DE6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5. Порядок распределения прав и обязанностей, согласования решений, делегирования полномочий при совершении банковских операций и других сделок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899E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57BF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1004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706DC925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B625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6. Порядок представления отчетов и информации (в том числе связанных с функционированием системы внутреннего контроля, предназначенных как для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внутрибанковского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использования, так и для внешних пользователей (</w:t>
                  </w:r>
                  <w:r w:rsidRPr="00074E55">
                    <w:rPr>
                      <w:rFonts w:cs="Arial"/>
                      <w:strike/>
                      <w:color w:val="FF0000"/>
                      <w:szCs w:val="20"/>
                    </w:rPr>
                    <w:t>Банк</w:t>
                  </w:r>
                  <w:r>
                    <w:rPr>
                      <w:rFonts w:cs="Arial"/>
                      <w:szCs w:val="20"/>
                    </w:rPr>
                    <w:t xml:space="preserve"> России, </w:t>
                  </w:r>
                  <w:r w:rsidRPr="00074E55">
                    <w:rPr>
                      <w:rFonts w:cs="Arial"/>
                      <w:strike/>
                      <w:color w:val="FF0000"/>
                      <w:szCs w:val="20"/>
                    </w:rPr>
                    <w:t>налоговые органы</w:t>
                  </w:r>
                  <w:r>
                    <w:rPr>
                      <w:rFonts w:cs="Arial"/>
                      <w:szCs w:val="20"/>
                    </w:rPr>
                    <w:t xml:space="preserve">, </w:t>
                  </w:r>
                  <w:r w:rsidRPr="00074E55">
                    <w:rPr>
                      <w:rFonts w:cs="Arial"/>
                      <w:strike/>
                      <w:color w:val="FF0000"/>
                      <w:szCs w:val="20"/>
                    </w:rPr>
                    <w:t>Пенсионный фонд</w:t>
                  </w:r>
                  <w:r>
                    <w:rPr>
                      <w:rFonts w:cs="Arial"/>
                      <w:szCs w:val="20"/>
                    </w:rPr>
                    <w:t xml:space="preserve"> Российской Федерации </w:t>
                  </w:r>
                  <w:r w:rsidRPr="00074E55">
                    <w:rPr>
                      <w:rFonts w:cs="Arial"/>
                      <w:strike/>
                      <w:color w:val="FF0000"/>
                      <w:szCs w:val="20"/>
                    </w:rPr>
                    <w:t>и другие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  <w:p w14:paraId="3C284E9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CC0E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1AFB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F01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6B736069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A770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 Порядок управления информационными потоками (получением и передачей информации)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4C7E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658B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53B5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305BEEBC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6962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 Порядок обеспечения защиты банковской информации, политика информационной безопасности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A3EB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5AED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0D08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17B0B7F3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25E2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 Порядок управления значимыми для кредитной организации банковскими рисками и капиталом,</w:t>
                  </w:r>
                </w:p>
                <w:p w14:paraId="7443501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числе:</w:t>
                  </w:r>
                </w:p>
                <w:p w14:paraId="5565671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9.1. кредитным риском;</w:t>
                  </w:r>
                </w:p>
                <w:p w14:paraId="2E30AF4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9.2. операционным риском;</w:t>
                  </w:r>
                </w:p>
                <w:p w14:paraId="1CC0188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9.3. рыночным риском;</w:t>
                  </w:r>
                </w:p>
                <w:p w14:paraId="107A74B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9.4. процентным риском;</w:t>
                  </w:r>
                </w:p>
                <w:p w14:paraId="44DCAA1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9.5. риском ликвидности;</w:t>
                  </w:r>
                </w:p>
                <w:p w14:paraId="6075CF6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9.6. риском концентрации;</w:t>
                  </w:r>
                </w:p>
                <w:p w14:paraId="22A2923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9.7. кредитным риском контрагента;</w:t>
                  </w:r>
                </w:p>
                <w:p w14:paraId="51CFFBC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9.8. иными значимыми для кредитной организации рисками (указать виды рисков и соответствующие документы);</w:t>
                  </w:r>
                </w:p>
                <w:p w14:paraId="32FA08A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9.9. формализованными процедурами оценки потенциального воздействия на финансовое состояние кредитной организации ряда заданных изменений в факторах риска, которые соответствуют исключительным, но вероятным событиям (стресс-тест)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B044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0CDB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009B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63E6E0D9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DA74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 Порядок применения банковских методик управления рисками и моделей количественной оценки рисков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79CB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3383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FC6B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79907724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CCF8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 План действий, направленных на обеспечение непрерывности деятельности и (или) восстановление деятельности кредитной организации в случае возникновения нестандартных и чрезвычайных ситуаций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2610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24F5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9D29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7B8E1078" w14:textId="77777777" w:rsidTr="003306B0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7983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 Другие документы, в которых определены:</w:t>
                  </w:r>
                </w:p>
                <w:p w14:paraId="0DD649E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12.1. учет (учетная политика);</w:t>
                  </w:r>
                </w:p>
                <w:p w14:paraId="70DCC11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12.2. кредитная и депозитная политика;</w:t>
                  </w:r>
                </w:p>
                <w:p w14:paraId="5FE830F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12.3. порядок осуществления кредитования связанных лиц;</w:t>
                  </w:r>
                </w:p>
                <w:p w14:paraId="69AC95E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12.4. открытие (закрытие) и ведение счетов и вкладов;</w:t>
                  </w:r>
                </w:p>
                <w:p w14:paraId="1CFFB50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12.5. процентная политика;</w:t>
                  </w:r>
                </w:p>
                <w:p w14:paraId="18CFCB6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12.6. осуществление расчетов (наличных, безналичных);</w:t>
                  </w:r>
                </w:p>
                <w:p w14:paraId="76BAA7F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12.7. совершение операций с валютными ценностями;</w:t>
                  </w:r>
                </w:p>
                <w:p w14:paraId="71CAE3D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12.8. осуществление валютного контроля;</w:t>
                  </w:r>
                </w:p>
                <w:p w14:paraId="0F933D4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12.9. совершение операций с ценными бумагами;</w:t>
                  </w:r>
                </w:p>
                <w:p w14:paraId="1EA2404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12.10. выдача банковских гарантий;</w:t>
                  </w:r>
                </w:p>
                <w:p w14:paraId="5188D72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12.11. совершение кассовых операций, инкассация денежных средств и других ценностей;</w:t>
                  </w:r>
                </w:p>
                <w:p w14:paraId="09B3F56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12.12. правила внутреннего контроля в целях противодействия легализации (отмыванию) доходов, полученных преступным путем, и финансированию терроризма;</w:t>
                  </w:r>
                </w:p>
                <w:p w14:paraId="57DB17C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12.13. порядок предотвращения конфликта интересов;</w:t>
                  </w:r>
                </w:p>
                <w:p w14:paraId="0B2C54E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12.14. кадровая политика, в том числе в области оплаты труда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22EC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99B1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F21B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41AD05F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3B87AE4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C1330">
              <w:rPr>
                <w:rFonts w:ascii="Courier New" w:hAnsi="Courier New" w:cs="Courier New"/>
              </w:rPr>
              <w:t>Комментарии:</w:t>
            </w:r>
          </w:p>
          <w:p w14:paraId="374F6761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7C3DB2F3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74E55">
              <w:rPr>
                <w:rFonts w:ascii="Courier New" w:hAnsi="Courier New" w:cs="Courier New"/>
                <w:sz w:val="18"/>
                <w:szCs w:val="18"/>
              </w:rPr>
              <w:t>Раздел 2. Сведения о службе внутреннего аудита и службе внутреннего</w:t>
            </w:r>
          </w:p>
          <w:p w14:paraId="660715C0" w14:textId="77777777" w:rsidR="003A2CD4" w:rsidRPr="00074E55" w:rsidRDefault="00074E55" w:rsidP="003A2CD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074E55">
              <w:rPr>
                <w:rFonts w:ascii="Courier New" w:hAnsi="Courier New" w:cs="Courier New"/>
                <w:sz w:val="18"/>
                <w:szCs w:val="18"/>
              </w:rPr>
              <w:t xml:space="preserve">          контроля</w:t>
            </w:r>
          </w:p>
        </w:tc>
        <w:tc>
          <w:tcPr>
            <w:tcW w:w="7597" w:type="dxa"/>
          </w:tcPr>
          <w:p w14:paraId="38DA6228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77"/>
              <w:gridCol w:w="1275"/>
              <w:gridCol w:w="1276"/>
              <w:gridCol w:w="764"/>
            </w:tblGrid>
            <w:tr w:rsidR="00074E55" w14:paraId="376FBAE2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789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Предмет регулирования документа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30D7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Наличие, отсутствие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7D16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Кем и когда принят (утвержден)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8B04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074E55" w14:paraId="4B3C8F42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14C5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A701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AC49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4FBC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074E55" w14:paraId="5A618074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0C21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Порядок организации системы внутреннего контроля в кредитной организации, включая содержание и структуру системы внутреннего контроля, порядок и процедуры осуществления внутреннего контроля, порядок мониторинга системы внутреннего контроля советом директоров, единоличным исполнительным органом (его заместителями) и коллегиальным исполнительным органом кредитной организации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415B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23AC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6366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5CA0F178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D21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2. Порядок деятельности службы внутреннего аудита (в соответствии с требованиями главы 4 Положения Банка России N 242-П </w:t>
                  </w:r>
                  <w:r w:rsidRPr="00074E55">
                    <w:rPr>
                      <w:rFonts w:cs="Arial"/>
                      <w:szCs w:val="20"/>
                      <w:shd w:val="clear" w:color="auto" w:fill="C0C0C0"/>
                    </w:rPr>
                    <w:t>&lt;4&gt;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D57B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A79B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B6B5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3BE9B581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5C69C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Порядок деятельности службы внутреннего контроля (в соответствии с требованиями главы 4(1) Положения Банка России N 242-П)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2CCC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1E8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ADCE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555AEA88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E4EE0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 Организационная структура кредитной организации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D60E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B8B9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7A5A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7212AD1B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E44EB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5. Порядок распределения прав и обязанностей, согласования решений, делегирования полномочий при совершении банковских операций и других сделок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C2D6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786D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DA51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0F3C0F6A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7D18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6. Порядок представления отчетов и информации (в том числе связанных с функционированием системы внутреннего контроля, предназначенных как для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внутрибанковского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использования, так и для внешних пользователей (</w:t>
                  </w:r>
                  <w:r w:rsidRPr="00074E55">
                    <w:rPr>
                      <w:rFonts w:cs="Arial"/>
                      <w:szCs w:val="20"/>
                      <w:shd w:val="clear" w:color="auto" w:fill="C0C0C0"/>
                    </w:rPr>
                    <w:t>в том числе для Банка</w:t>
                  </w:r>
                  <w:r>
                    <w:rPr>
                      <w:rFonts w:cs="Arial"/>
                      <w:szCs w:val="20"/>
                    </w:rPr>
                    <w:t xml:space="preserve"> России, </w:t>
                  </w:r>
                  <w:r w:rsidRPr="00074E55">
                    <w:rPr>
                      <w:rFonts w:cs="Arial"/>
                      <w:szCs w:val="20"/>
                      <w:shd w:val="clear" w:color="auto" w:fill="C0C0C0"/>
                    </w:rPr>
                    <w:t>налоговых органов</w:t>
                  </w:r>
                  <w:r>
                    <w:rPr>
                      <w:rFonts w:cs="Arial"/>
                      <w:szCs w:val="20"/>
                    </w:rPr>
                    <w:t xml:space="preserve">, </w:t>
                  </w:r>
                  <w:r w:rsidRPr="00074E55">
                    <w:rPr>
                      <w:rFonts w:cs="Arial"/>
                      <w:szCs w:val="20"/>
                      <w:shd w:val="clear" w:color="auto" w:fill="C0C0C0"/>
                    </w:rPr>
                    <w:t>Фонда пенсионного и социального страхования</w:t>
                  </w:r>
                  <w:r>
                    <w:rPr>
                      <w:rFonts w:cs="Arial"/>
                      <w:szCs w:val="20"/>
                    </w:rPr>
                    <w:t xml:space="preserve"> Российской Федерации)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E177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6E78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01D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1EF52956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28107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 Порядок управления информационными потоками (получением и передачей информации)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CF04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B03C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D9CC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1AB03744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3F78F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 Порядок обеспечения защиты банковской информации, политика информационной безопасности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FB84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E3A6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2CEB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30DC5A81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44F2C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 Порядок управления значимыми для кредитной организации банковскими рисками и капиталом, в том числе:</w:t>
                  </w:r>
                </w:p>
                <w:p w14:paraId="7123D77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9.1. кредитным риском;</w:t>
                  </w:r>
                </w:p>
                <w:p w14:paraId="070F1D5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9.2. операционным риском;</w:t>
                  </w:r>
                </w:p>
                <w:p w14:paraId="69E59CB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9.3. рыночным риском;</w:t>
                  </w:r>
                </w:p>
                <w:p w14:paraId="28B94FC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9.4. процентным риском;</w:t>
                  </w:r>
                </w:p>
                <w:p w14:paraId="68373DF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9.5. риском ликвидности;</w:t>
                  </w:r>
                </w:p>
                <w:p w14:paraId="2A512C6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9.6. риском концентрации;</w:t>
                  </w:r>
                </w:p>
                <w:p w14:paraId="07217F6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9.7. кредитным риском контрагента;</w:t>
                  </w:r>
                </w:p>
                <w:p w14:paraId="2B21624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9.8. иными значимыми для кредитной организации рисками (указать виды рисков и соответствующие документы);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4A2D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8433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83DE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7EDF058A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88E38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9.9. формализованными процедурами оценки потенциального воздействия на финансовое состояние кредитной организации ряда заданных изменений в факторах риска, которые соответствуют исключительным, но вероятным событиям (стресс-тест)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E662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1960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626E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1A1C56FE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483F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 Порядок применения банковских методик управления рисками и моделей количественной оценки рисков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80FF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98A7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2BEB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4C15FCF1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20B3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 План действий, направленных на обеспечение непрерывности деятельности и (или) восстановление деятельности кредитной организации в случае возникновения нестандартных и чрезвычайных ситуаций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4242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ACAD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4BDE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3BDD8D4E" w14:textId="77777777" w:rsidTr="003306B0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5820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 Другие документы, в которых определены:</w:t>
                  </w:r>
                </w:p>
                <w:p w14:paraId="3CAAA75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12.1. учет (учетная политика);</w:t>
                  </w:r>
                </w:p>
                <w:p w14:paraId="79E2185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12.2. кредитная и депозитная политика;</w:t>
                  </w:r>
                </w:p>
                <w:p w14:paraId="71CD5FE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12.3. порядок осуществления кредитования связанных лиц;</w:t>
                  </w:r>
                </w:p>
                <w:p w14:paraId="6EE5231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12.4. открытие (закрытие) и ведение счетов и вкладов;</w:t>
                  </w:r>
                </w:p>
                <w:p w14:paraId="677F30A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12.5. процентная политика;</w:t>
                  </w:r>
                </w:p>
                <w:p w14:paraId="157A125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12.6. осуществление расчетов (наличных, безналичных);</w:t>
                  </w:r>
                </w:p>
                <w:p w14:paraId="071D883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12.7. совершение операций с валютными ценностями;</w:t>
                  </w:r>
                </w:p>
                <w:p w14:paraId="13006BB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12.8. осуществление валютного контроля;</w:t>
                  </w:r>
                </w:p>
                <w:p w14:paraId="123055D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12.9. совершение операций с ценными бумагами;</w:t>
                  </w:r>
                </w:p>
                <w:p w14:paraId="635A129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12.10. выдача банковских гарантий;</w:t>
                  </w:r>
                </w:p>
                <w:p w14:paraId="1187090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12.11. совершение кассовых операций, инкассация денежных средств и других ценностей;</w:t>
                  </w:r>
                </w:p>
                <w:p w14:paraId="047184B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12.12. правила внутреннего контроля в целях противодействия легализации (отмыванию) доходов, полученных преступным путем, и финансированию терроризма;</w:t>
                  </w:r>
                </w:p>
                <w:p w14:paraId="11FE3FE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12.13. порядок предотвращения конфликта интересов;</w:t>
                  </w:r>
                </w:p>
                <w:p w14:paraId="61E609F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12.14. кадровая политика, в том числе в области оплаты труда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9E19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F230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0D6C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D82B577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74E55" w14:paraId="56D55237" w14:textId="77777777" w:rsidTr="003306B0">
              <w:tc>
                <w:tcPr>
                  <w:tcW w:w="7370" w:type="dxa"/>
                  <w:vAlign w:val="bottom"/>
                </w:tcPr>
                <w:p w14:paraId="5A785EA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Комментарии:</w:t>
                  </w:r>
                </w:p>
              </w:tc>
            </w:tr>
          </w:tbl>
          <w:p w14:paraId="50BFDE5F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74E55" w14:paraId="2B3BDDCA" w14:textId="77777777" w:rsidTr="003306B0">
              <w:tc>
                <w:tcPr>
                  <w:tcW w:w="7370" w:type="dxa"/>
                </w:tcPr>
                <w:p w14:paraId="6BC2CCE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2. Сведения о службе внутреннего аудита и службе внутреннего контроля</w:t>
                  </w:r>
                </w:p>
              </w:tc>
            </w:tr>
          </w:tbl>
          <w:p w14:paraId="32B84B73" w14:textId="77777777" w:rsidR="003A2CD4" w:rsidRDefault="003A2CD4" w:rsidP="003A2CD4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A2CD4" w14:paraId="5A1F6E3F" w14:textId="77777777" w:rsidTr="003A2CD4">
        <w:tc>
          <w:tcPr>
            <w:tcW w:w="7597" w:type="dxa"/>
          </w:tcPr>
          <w:p w14:paraId="4378A09D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5B67EDB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</w:t>
            </w:r>
            <w:r w:rsidRPr="00074E5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чел.</w:t>
            </w:r>
          </w:p>
          <w:p w14:paraId="452D468A" w14:textId="77777777" w:rsidR="00074E55" w:rsidRPr="00DC1330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0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18"/>
              <w:gridCol w:w="1134"/>
              <w:gridCol w:w="986"/>
              <w:gridCol w:w="765"/>
            </w:tblGrid>
            <w:tr w:rsidR="00074E55" w14:paraId="6AD1C3D7" w14:textId="77777777" w:rsidTr="003306B0"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7F1B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Численность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04A8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начало года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6EEB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конец года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F95C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074E55" w14:paraId="58680D7D" w14:textId="77777777" w:rsidTr="003306B0"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2F31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36C4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DB3D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9F77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074E55" w14:paraId="6BB3A82B" w14:textId="77777777" w:rsidTr="003306B0"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A4C2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Служащие службы внутреннего аудита кредитной организации:</w:t>
                  </w:r>
                </w:p>
                <w:p w14:paraId="13A8428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 штатная</w:t>
                  </w:r>
                </w:p>
                <w:p w14:paraId="390DA83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 фактическая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9FD2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2629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E14D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7D7E0725" w14:textId="77777777" w:rsidTr="003306B0"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76EC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Служащие службы внутреннего контроля кредитной организации:</w:t>
                  </w:r>
                </w:p>
                <w:p w14:paraId="5D72D85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 штатная</w:t>
                  </w:r>
                </w:p>
                <w:p w14:paraId="19E22C9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 фактическая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666E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6FDB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0461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448EFA19" w14:textId="77777777" w:rsidTr="003306B0"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50B6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Служащие кредитной организации:</w:t>
                  </w:r>
                </w:p>
                <w:p w14:paraId="7BF35D1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3.1. штатная</w:t>
                  </w:r>
                </w:p>
                <w:p w14:paraId="4246F9B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3.2. фактическая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6004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64D4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EBB2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C1D61A1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E374171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C1330">
              <w:rPr>
                <w:rFonts w:ascii="Courier New" w:hAnsi="Courier New" w:cs="Courier New"/>
              </w:rPr>
              <w:lastRenderedPageBreak/>
              <w:t>Комментарии:</w:t>
            </w:r>
          </w:p>
          <w:p w14:paraId="38D671BB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15D5D912" w14:textId="77777777" w:rsidR="003A2CD4" w:rsidRPr="00074E55" w:rsidRDefault="00074E55" w:rsidP="003A2CD4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74E55">
              <w:rPr>
                <w:rFonts w:ascii="Courier New" w:hAnsi="Courier New" w:cs="Courier New"/>
                <w:sz w:val="18"/>
                <w:szCs w:val="18"/>
              </w:rPr>
              <w:t>Раздел 3. Сведения о проверках, проведенных службой внутреннего аудита</w:t>
            </w:r>
          </w:p>
        </w:tc>
        <w:tc>
          <w:tcPr>
            <w:tcW w:w="7597" w:type="dxa"/>
          </w:tcPr>
          <w:p w14:paraId="47F53B9D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9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07"/>
              <w:gridCol w:w="1134"/>
              <w:gridCol w:w="987"/>
              <w:gridCol w:w="765"/>
            </w:tblGrid>
            <w:tr w:rsidR="00074E55" w14:paraId="70212623" w14:textId="77777777" w:rsidTr="003306B0">
              <w:tc>
                <w:tcPr>
                  <w:tcW w:w="7393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25FCD91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074E55">
                    <w:rPr>
                      <w:rFonts w:cs="Arial"/>
                      <w:szCs w:val="20"/>
                      <w:shd w:val="clear" w:color="auto" w:fill="C0C0C0"/>
                    </w:rPr>
                    <w:t>человек</w:t>
                  </w:r>
                </w:p>
              </w:tc>
            </w:tr>
            <w:tr w:rsidR="00074E55" w14:paraId="6CC1BF1F" w14:textId="77777777" w:rsidTr="003306B0">
              <w:tc>
                <w:tcPr>
                  <w:tcW w:w="4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1044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Численность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ED3E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начало года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49EF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конец года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30CE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074E55" w14:paraId="34E9ED2D" w14:textId="77777777" w:rsidTr="003306B0">
              <w:tc>
                <w:tcPr>
                  <w:tcW w:w="4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DE89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1E60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2018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10BA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074E55" w14:paraId="3EF0831A" w14:textId="77777777" w:rsidTr="003306B0">
              <w:tc>
                <w:tcPr>
                  <w:tcW w:w="4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C9E7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Служащие службы внутреннего аудита кредитной организации:</w:t>
                  </w:r>
                </w:p>
                <w:p w14:paraId="6997B07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 штатная</w:t>
                  </w:r>
                </w:p>
                <w:p w14:paraId="7B58B2E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 фактическая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3DED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8F4C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3A79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74C0D1C3" w14:textId="77777777" w:rsidTr="003306B0">
              <w:tc>
                <w:tcPr>
                  <w:tcW w:w="4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247F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Служащие службы внутреннего контроля кредитной организации:</w:t>
                  </w:r>
                </w:p>
                <w:p w14:paraId="22EFF8E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 штатная</w:t>
                  </w:r>
                </w:p>
                <w:p w14:paraId="6B2C301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 фактическая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D1C4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36FE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8675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3AE95087" w14:textId="77777777" w:rsidTr="003306B0">
              <w:tc>
                <w:tcPr>
                  <w:tcW w:w="4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C144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Служащие кредитной организации:</w:t>
                  </w:r>
                </w:p>
                <w:p w14:paraId="2FE3047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3.1. штатная</w:t>
                  </w:r>
                </w:p>
                <w:p w14:paraId="332F422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3.2. фактическая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A258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F08A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AFF1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3C31AD8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74E55" w14:paraId="3209EEF9" w14:textId="77777777" w:rsidTr="003306B0">
              <w:tc>
                <w:tcPr>
                  <w:tcW w:w="7370" w:type="dxa"/>
                  <w:vAlign w:val="center"/>
                </w:tcPr>
                <w:p w14:paraId="0EE9951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Комментарии:</w:t>
                  </w:r>
                </w:p>
              </w:tc>
            </w:tr>
          </w:tbl>
          <w:p w14:paraId="422188D8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74E55" w14:paraId="56300CC4" w14:textId="77777777" w:rsidTr="003306B0">
              <w:tc>
                <w:tcPr>
                  <w:tcW w:w="7370" w:type="dxa"/>
                  <w:vAlign w:val="bottom"/>
                </w:tcPr>
                <w:p w14:paraId="1B8B9DC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3. Сведения о проверках, проведенных службой внутреннего аудита</w:t>
                  </w:r>
                </w:p>
              </w:tc>
            </w:tr>
          </w:tbl>
          <w:p w14:paraId="0C66AD9F" w14:textId="77777777" w:rsidR="003A2CD4" w:rsidRDefault="003A2CD4" w:rsidP="003A2CD4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074E55" w14:paraId="4E71E1FE" w14:textId="77777777" w:rsidTr="003A2CD4">
        <w:tc>
          <w:tcPr>
            <w:tcW w:w="7597" w:type="dxa"/>
          </w:tcPr>
          <w:p w14:paraId="02D55DA7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91"/>
              <w:gridCol w:w="1276"/>
              <w:gridCol w:w="1304"/>
            </w:tblGrid>
            <w:tr w:rsidR="00074E55" w14:paraId="23B03148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67F5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F5AB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Показатели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7D48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074E55" w14:paraId="3A2423A4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F578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D644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CE54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074E55" w14:paraId="4442FCB4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81E6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Наличие планов проверок:</w:t>
                  </w:r>
                </w:p>
                <w:p w14:paraId="7633F8E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 перспективных (на год, несколько лет)</w:t>
                  </w:r>
                </w:p>
                <w:p w14:paraId="42E00CA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 текущих (на квартал, на месяц, другое)</w:t>
                  </w:r>
                </w:p>
                <w:p w14:paraId="2851798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58B0A96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FC17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CA8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28151A38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566C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Количество плановых проверок, проведенных службой внутреннего аудита, всего, в том числе:</w:t>
                  </w:r>
                </w:p>
                <w:p w14:paraId="73A57F0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 в головном офисе</w:t>
                  </w:r>
                </w:p>
                <w:p w14:paraId="2F07A82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 в филиалах</w:t>
                  </w:r>
                </w:p>
                <w:p w14:paraId="53CAD46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274282E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3ABF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8B50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2C4A8DF3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B9FE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Количество внеплановых проверок, проведенных службой внутреннего аудита, всего, в том числе:</w:t>
                  </w:r>
                </w:p>
                <w:p w14:paraId="095308D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3.1. в головном офисе</w:t>
                  </w:r>
                </w:p>
                <w:p w14:paraId="5185D28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3.2. в филиалах</w:t>
                  </w:r>
                </w:p>
                <w:p w14:paraId="15E9688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365B7EF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3DDD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18B5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3346FDB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DB3F076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C1330">
              <w:rPr>
                <w:rFonts w:ascii="Courier New" w:hAnsi="Courier New" w:cs="Courier New"/>
              </w:rPr>
              <w:t>Комментарии:</w:t>
            </w:r>
          </w:p>
          <w:p w14:paraId="0B1CB8C9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67E9A94B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t>Раздел 4. Информация и отчеты, представляемые службой внутреннего аудита</w:t>
            </w:r>
          </w:p>
          <w:p w14:paraId="0A109DE2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t xml:space="preserve">          совету директоров (наблюдательному совету), единоличному</w:t>
            </w:r>
          </w:p>
          <w:p w14:paraId="3A858F57" w14:textId="77777777" w:rsidR="00074E55" w:rsidRPr="00074E55" w:rsidRDefault="00074E55" w:rsidP="003A2CD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t xml:space="preserve">          и коллегиальному исполнительным органам</w:t>
            </w:r>
          </w:p>
        </w:tc>
        <w:tc>
          <w:tcPr>
            <w:tcW w:w="7597" w:type="dxa"/>
          </w:tcPr>
          <w:p w14:paraId="30D8C4D6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91"/>
              <w:gridCol w:w="1276"/>
              <w:gridCol w:w="1304"/>
            </w:tblGrid>
            <w:tr w:rsidR="00074E55" w14:paraId="613D8C0D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4237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1E21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Показатели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ADC2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074E55" w14:paraId="19B4DFA2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2C98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A351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335D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074E55" w14:paraId="400DA762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4069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Наличие планов проверок: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EC12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4C24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44B8A3C3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B3E0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 перспективных (на год, несколько лет)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7942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C189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48768F93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F452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 текущих (на квартал, на месяц, другое)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DF1A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C0B3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6AEDE91B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ED16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Количество плановых проверок, проведенных службой внутреннего аудита, всего, в том числе: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3E51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93FB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0079774F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48F4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 в головном офисе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A0C0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C7C4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5A0134B2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2C34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 в филиалах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B444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64A6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101D0DF3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F845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Количество внеплановых проверок, проведенных службой внутреннего аудита, всего, в том числе: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55BE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41D8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5358065D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CD13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3.1. в головном офисе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2C55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A0B8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7E5B5DED" w14:textId="77777777" w:rsidTr="003306B0"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907F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3.2. в филиалах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32A9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645A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22F3EC4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74E55" w14:paraId="2523B86A" w14:textId="77777777" w:rsidTr="003306B0">
              <w:tc>
                <w:tcPr>
                  <w:tcW w:w="7370" w:type="dxa"/>
                  <w:vAlign w:val="center"/>
                </w:tcPr>
                <w:p w14:paraId="3987ADC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Комментарии:</w:t>
                  </w:r>
                </w:p>
              </w:tc>
            </w:tr>
          </w:tbl>
          <w:p w14:paraId="666688A8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8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47"/>
              <w:gridCol w:w="6236"/>
            </w:tblGrid>
            <w:tr w:rsidR="00074E55" w14:paraId="68EDC9B4" w14:textId="77777777" w:rsidTr="003306B0">
              <w:tc>
                <w:tcPr>
                  <w:tcW w:w="1147" w:type="dxa"/>
                </w:tcPr>
                <w:p w14:paraId="0695802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4.</w:t>
                  </w:r>
                </w:p>
              </w:tc>
              <w:tc>
                <w:tcPr>
                  <w:tcW w:w="6236" w:type="dxa"/>
                  <w:vAlign w:val="center"/>
                </w:tcPr>
                <w:p w14:paraId="306334D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Информация и отчеты, представляемые службой внутреннего аудита совету директоров (наблюдательному совету), единоличному и коллегиальному исполнительным органам</w:t>
                  </w:r>
                </w:p>
              </w:tc>
            </w:tr>
          </w:tbl>
          <w:p w14:paraId="055FFCCC" w14:textId="77777777" w:rsidR="00074E55" w:rsidRDefault="00074E55" w:rsidP="003A2CD4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074E55" w14:paraId="3F3B908E" w14:textId="77777777" w:rsidTr="003A2CD4">
        <w:tc>
          <w:tcPr>
            <w:tcW w:w="7597" w:type="dxa"/>
          </w:tcPr>
          <w:p w14:paraId="01F7BCD9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66"/>
              <w:gridCol w:w="1559"/>
              <w:gridCol w:w="1559"/>
              <w:gridCol w:w="1815"/>
            </w:tblGrid>
            <w:tr w:rsidR="00074E55" w14:paraId="4359BE27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46FB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Наименование отчета (информации)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E1FF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представления отчета (информации)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C18F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Результаты рассмотрения, принятые решения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6D9A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и дата протокола (иного документа) о результатах рассмотрения отчета (информации)</w:t>
                  </w:r>
                </w:p>
              </w:tc>
            </w:tr>
            <w:tr w:rsidR="00074E55" w14:paraId="1F068FE8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0C51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6FFC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EE35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3371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074E55" w14:paraId="3BF304B8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B837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О выполнении планов проверок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FFB7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F191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3446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5C17DA50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8EB9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О принятых мерах по выполнению рекомендаций и устранению выявленных нарушений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4185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78D5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514B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29104FB1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F0D4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О выявляемых при проведении проверок нарушениях (недостатках)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C101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212E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C0BE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5A33DF00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DFF6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 О случаях, которые препятствуют осуществлению службой внутреннего аудита своих функций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D2B4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19B2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A240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42234993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EFC6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Иная информация (указать)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51F5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FD0A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4692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ECA53A8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2F84A45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C1330">
              <w:rPr>
                <w:rFonts w:ascii="Courier New" w:hAnsi="Courier New" w:cs="Courier New"/>
              </w:rPr>
              <w:t>Комментарии:</w:t>
            </w:r>
          </w:p>
          <w:p w14:paraId="5A4604AB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4B2DF886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t>Раздел 5. Информация и отчеты, представляемые службой внутреннего контроля</w:t>
            </w:r>
          </w:p>
          <w:p w14:paraId="3DA415CE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t xml:space="preserve">          исполнительным органам, а в случаях, предусмотренных внутренними</w:t>
            </w:r>
          </w:p>
          <w:p w14:paraId="5AE5539B" w14:textId="77777777" w:rsidR="00074E55" w:rsidRPr="00074E55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t xml:space="preserve">          документами кредитной организации, - совету директоров</w:t>
            </w:r>
          </w:p>
          <w:p w14:paraId="2AC53DFF" w14:textId="77777777" w:rsidR="00074E55" w:rsidRPr="00074E55" w:rsidRDefault="00074E55" w:rsidP="003A2CD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074E55">
              <w:rPr>
                <w:rFonts w:ascii="Courier New" w:hAnsi="Courier New" w:cs="Courier New"/>
                <w:sz w:val="16"/>
                <w:szCs w:val="16"/>
              </w:rPr>
              <w:t xml:space="preserve">          (наблюдательному) совету</w:t>
            </w:r>
          </w:p>
        </w:tc>
        <w:tc>
          <w:tcPr>
            <w:tcW w:w="7597" w:type="dxa"/>
          </w:tcPr>
          <w:p w14:paraId="6BE82D8F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9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66"/>
              <w:gridCol w:w="1559"/>
              <w:gridCol w:w="1559"/>
              <w:gridCol w:w="1814"/>
            </w:tblGrid>
            <w:tr w:rsidR="00074E55" w14:paraId="64438507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8C38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Наименование отчета (информации)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2FB1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представления отчета (информации)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8BA9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Результаты рассмотрения, принятые решения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BF78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и дата протокола (иного документа) о результатах рассмотрения отчета (информации)</w:t>
                  </w:r>
                </w:p>
              </w:tc>
            </w:tr>
            <w:tr w:rsidR="00074E55" w14:paraId="235A49B3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343F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3668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1E07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C829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074E55" w14:paraId="5D96BF65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A1B0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О выполнении планов проверок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B2AC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4718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4171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539FE113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9710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О принятых мерах по выполнению рекомендаций и устранению выявленных нарушений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357D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CC11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7A8B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399BA154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A6E0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О выявляемых при проведении проверок нарушениях (недостатках)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B80A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40B9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CA5A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2FFD3563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8ED0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 О случаях, которые препятствуют осуществлению службой внутреннего аудита своих функций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B0E3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E70C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8B5A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3DB6D05D" w14:textId="77777777" w:rsidTr="003306B0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5E48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Иная информация (указать)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C75B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CDE8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27E5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9644F10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74E55" w14:paraId="2D61B8EB" w14:textId="77777777" w:rsidTr="003306B0">
              <w:tc>
                <w:tcPr>
                  <w:tcW w:w="7370" w:type="dxa"/>
                  <w:vAlign w:val="center"/>
                </w:tcPr>
                <w:p w14:paraId="0839D30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Комментарии:</w:t>
                  </w:r>
                </w:p>
              </w:tc>
            </w:tr>
          </w:tbl>
          <w:p w14:paraId="18FFCF23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47"/>
              <w:gridCol w:w="6236"/>
            </w:tblGrid>
            <w:tr w:rsidR="00074E55" w14:paraId="0523F319" w14:textId="77777777" w:rsidTr="003306B0">
              <w:tc>
                <w:tcPr>
                  <w:tcW w:w="1147" w:type="dxa"/>
                </w:tcPr>
                <w:p w14:paraId="28BA3B4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5.</w:t>
                  </w:r>
                </w:p>
              </w:tc>
              <w:tc>
                <w:tcPr>
                  <w:tcW w:w="6236" w:type="dxa"/>
                  <w:vAlign w:val="center"/>
                </w:tcPr>
                <w:p w14:paraId="0B81945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Информация и отчеты, представляемые службой внутреннего контроля исполнительным органам, а в случаях, </w:t>
                  </w:r>
                  <w:r>
                    <w:rPr>
                      <w:rFonts w:cs="Arial"/>
                      <w:szCs w:val="20"/>
                    </w:rPr>
                    <w:lastRenderedPageBreak/>
                    <w:t>предусмотренных внутренними документами кредитной организации, - совету директоров (наблюдательному) совету</w:t>
                  </w:r>
                </w:p>
              </w:tc>
            </w:tr>
          </w:tbl>
          <w:p w14:paraId="4F31A95F" w14:textId="77777777" w:rsidR="00074E55" w:rsidRDefault="00074E55" w:rsidP="003A2CD4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074E55" w14:paraId="0C86C520" w14:textId="77777777" w:rsidTr="003A2CD4">
        <w:tc>
          <w:tcPr>
            <w:tcW w:w="7597" w:type="dxa"/>
          </w:tcPr>
          <w:p w14:paraId="6B2578C4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49"/>
              <w:gridCol w:w="1560"/>
              <w:gridCol w:w="1559"/>
              <w:gridCol w:w="1531"/>
            </w:tblGrid>
            <w:tr w:rsidR="00074E55" w14:paraId="0A8D9FC0" w14:textId="77777777" w:rsidTr="003306B0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6E79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отчета (информации)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F9DB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представления отчета (информации)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34E9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Результаты рассмотрения, принятые решения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B35D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и дата протокола (иного документа) о результатах рассмотрения отчета (информации)</w:t>
                  </w:r>
                </w:p>
              </w:tc>
            </w:tr>
            <w:tr w:rsidR="00074E55" w14:paraId="7B962DEC" w14:textId="77777777" w:rsidTr="003306B0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63B0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350D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00A5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8753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074E55" w14:paraId="1EBCBF3D" w14:textId="77777777" w:rsidTr="003306B0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CC09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О выполнении планов деятельности службы внутреннего контроля в области управления регуляторным риском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5B62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ABB3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CB87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20E43132" w14:textId="77777777" w:rsidTr="003306B0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1481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О результатах мониторинга эффективности реализации требований по управлению регуляторным риском, результатах мониторинга направлений деятельности кредитной организации с высоким уровнем регуляторного риска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8B99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5622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41D4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7A9BEDBA" w14:textId="77777777" w:rsidTr="003306B0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FFD1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О рекомендациях службы внутреннего контроля по управлению регуляторным риском и об их выполнении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C4DF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7E00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9A06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490FF95A" w14:textId="77777777" w:rsidTr="003306B0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C017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 О выявленных нарушениях при управлении регуляторным риском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106A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9E98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088E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19D3EA4E" w14:textId="77777777" w:rsidTr="003306B0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DD4D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О возникновении регуляторного риска, реализация которого может привести к возникновению существенных убытков у кредитной организации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A886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FCAE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7166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678BC4AB" w14:textId="77777777" w:rsidTr="003306B0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0674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 О случаях, которые препятствуют осуществлению службой внутреннего контроля своих функций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82BA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F532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5BC7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5AD8285A" w14:textId="77777777" w:rsidTr="003306B0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4D11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 Иная информация (указать)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6AB6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9BFD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0A07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190F6F6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15F1549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C1330">
              <w:rPr>
                <w:rFonts w:ascii="Courier New" w:hAnsi="Courier New" w:cs="Courier New"/>
              </w:rPr>
              <w:t>Комментарии:</w:t>
            </w:r>
          </w:p>
          <w:p w14:paraId="57C043CC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05F5BE62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C1330">
              <w:rPr>
                <w:rFonts w:ascii="Courier New" w:hAnsi="Courier New" w:cs="Courier New"/>
              </w:rPr>
              <w:t>Руководитель                                 (</w:t>
            </w:r>
            <w:r w:rsidRPr="00074E55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DC1330">
              <w:rPr>
                <w:rFonts w:ascii="Courier New" w:hAnsi="Courier New" w:cs="Courier New"/>
              </w:rPr>
              <w:t>)</w:t>
            </w:r>
          </w:p>
          <w:p w14:paraId="3F955DD7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074E55">
              <w:rPr>
                <w:rFonts w:ascii="Courier New" w:hAnsi="Courier New" w:cs="Courier New"/>
                <w:strike/>
                <w:color w:val="FF0000"/>
              </w:rPr>
              <w:t>Руководитель службы внутреннего аудита</w:t>
            </w:r>
            <w:r w:rsidRPr="00DC1330">
              <w:rPr>
                <w:rFonts w:ascii="Courier New" w:hAnsi="Courier New" w:cs="Courier New"/>
              </w:rPr>
              <w:t xml:space="preserve">       </w:t>
            </w:r>
            <w:r w:rsidRPr="00074E55">
              <w:rPr>
                <w:rFonts w:ascii="Courier New" w:hAnsi="Courier New" w:cs="Courier New"/>
                <w:strike/>
                <w:color w:val="FF0000"/>
              </w:rPr>
              <w:t>(Ф.И.О.)</w:t>
            </w:r>
          </w:p>
          <w:p w14:paraId="603DC956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C1330">
              <w:rPr>
                <w:rFonts w:ascii="Courier New" w:hAnsi="Courier New" w:cs="Courier New"/>
              </w:rPr>
              <w:t>Исполнитель                                  (</w:t>
            </w:r>
            <w:r w:rsidRPr="00074E55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DC1330">
              <w:rPr>
                <w:rFonts w:ascii="Courier New" w:hAnsi="Courier New" w:cs="Courier New"/>
              </w:rPr>
              <w:t>)</w:t>
            </w:r>
          </w:p>
          <w:p w14:paraId="3D61C5FA" w14:textId="77777777" w:rsidR="00074E55" w:rsidRPr="00DC1330" w:rsidRDefault="00074E55" w:rsidP="00074E5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C1330">
              <w:rPr>
                <w:rFonts w:ascii="Courier New" w:hAnsi="Courier New" w:cs="Courier New"/>
              </w:rPr>
              <w:t>Телефон:</w:t>
            </w:r>
          </w:p>
          <w:p w14:paraId="6AF4EA93" w14:textId="77777777" w:rsidR="00074E55" w:rsidRPr="00074E55" w:rsidRDefault="00074E55" w:rsidP="003A2CD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C1330">
              <w:rPr>
                <w:rFonts w:ascii="Courier New" w:hAnsi="Courier New" w:cs="Courier New"/>
              </w:rPr>
              <w:t>"__" __________ ____ г.</w:t>
            </w:r>
          </w:p>
        </w:tc>
        <w:tc>
          <w:tcPr>
            <w:tcW w:w="7597" w:type="dxa"/>
          </w:tcPr>
          <w:p w14:paraId="50D7F2AD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9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50"/>
              <w:gridCol w:w="1559"/>
              <w:gridCol w:w="1559"/>
              <w:gridCol w:w="1531"/>
            </w:tblGrid>
            <w:tr w:rsidR="00074E55" w14:paraId="3B298B80" w14:textId="77777777" w:rsidTr="003306B0"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5B8A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отчета (информации)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8D3E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представления отчета (информации)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60F7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Результаты рассмотрения, принятые решения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C648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и дата протокола (иного документа) о результатах рассмотрения отчета (информации)</w:t>
                  </w:r>
                </w:p>
              </w:tc>
            </w:tr>
            <w:tr w:rsidR="00074E55" w14:paraId="5FE0C501" w14:textId="77777777" w:rsidTr="003306B0"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97C0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7D9C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B95B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A89A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074E55" w14:paraId="02087660" w14:textId="77777777" w:rsidTr="003306B0"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2ADA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О выполнении планов деятельности службы внутреннего контроля в области управления регуляторным риском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D986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D212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DBEAA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77B69C27" w14:textId="77777777" w:rsidTr="003306B0"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1E29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О результатах мониторинга эффективности реализации требований по управлению регуляторным риском, результатах мониторинга направлений деятельности кредитной организации с высоким уровнем регуляторного риска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EB10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9E874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7899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0BB34EEB" w14:textId="77777777" w:rsidTr="003306B0"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181D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О рекомендациях службы внутреннего контроля по управлению регуляторным риском и об их выполнении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E46A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96E0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FCC7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36451CB3" w14:textId="77777777" w:rsidTr="003306B0"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7398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 О выявленных нарушениях при управлении регуляторным риском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5E32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922F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F53F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0878900C" w14:textId="77777777" w:rsidTr="003306B0"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ABD1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О возникновении регуляторного риска, реализация которого может привести к возникновению существенных убытков у кредитной организации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41E4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B43B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2ACB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058EB4B3" w14:textId="77777777" w:rsidTr="003306B0"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ACC3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 О случаях, которые препятствуют осуществлению службой внутреннего контроля своих функций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A1CA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8DF2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5710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35B88959" w14:textId="77777777" w:rsidTr="003306B0"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6FA9D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 Иная информация (указать)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92CB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5D7A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EF3B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379FB52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74E55" w14:paraId="34F97375" w14:textId="77777777" w:rsidTr="003306B0">
              <w:tc>
                <w:tcPr>
                  <w:tcW w:w="7370" w:type="dxa"/>
                  <w:vAlign w:val="center"/>
                </w:tcPr>
                <w:p w14:paraId="79AB200C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Комментарии:</w:t>
                  </w:r>
                </w:p>
              </w:tc>
            </w:tr>
          </w:tbl>
          <w:p w14:paraId="60CF1629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284"/>
              <w:gridCol w:w="1446"/>
              <w:gridCol w:w="279"/>
              <w:gridCol w:w="3868"/>
            </w:tblGrid>
            <w:tr w:rsidR="00074E55" w14:paraId="77A04A3E" w14:textId="77777777" w:rsidTr="003306B0"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bottom"/>
                </w:tcPr>
                <w:p w14:paraId="039207C1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Руководитель</w:t>
                  </w:r>
                </w:p>
              </w:tc>
              <w:tc>
                <w:tcPr>
                  <w:tcW w:w="284" w:type="dxa"/>
                </w:tcPr>
                <w:p w14:paraId="144016F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</w:tcPr>
                <w:p w14:paraId="79BD9668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9" w:type="dxa"/>
                </w:tcPr>
                <w:p w14:paraId="79401913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8" w:type="dxa"/>
                  <w:tcBorders>
                    <w:bottom w:val="single" w:sz="4" w:space="0" w:color="auto"/>
                  </w:tcBorders>
                </w:tcPr>
                <w:p w14:paraId="2B0EF38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02E332FC" w14:textId="77777777" w:rsidTr="003306B0"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14:paraId="5B4D171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74E55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14:paraId="377AF2C5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</w:tcBorders>
                </w:tcPr>
                <w:p w14:paraId="02C03242" w14:textId="77777777" w:rsidR="00074E55" w:rsidRP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074E55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9" w:type="dxa"/>
                </w:tcPr>
                <w:p w14:paraId="2254B46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4" w:space="0" w:color="auto"/>
                  </w:tcBorders>
                </w:tcPr>
                <w:p w14:paraId="269A275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074E55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612797E1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320"/>
              <w:gridCol w:w="5513"/>
            </w:tblGrid>
            <w:tr w:rsidR="00074E55" w14:paraId="2D028804" w14:textId="77777777" w:rsidTr="003306B0">
              <w:tc>
                <w:tcPr>
                  <w:tcW w:w="1560" w:type="dxa"/>
                  <w:vAlign w:val="bottom"/>
                </w:tcPr>
                <w:p w14:paraId="46FA84A2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074E55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</w:tcPr>
                <w:p w14:paraId="13BF08EE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bottom"/>
                </w:tcPr>
                <w:p w14:paraId="22C65047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74E55" w14:paraId="2A870548" w14:textId="77777777" w:rsidTr="003306B0">
              <w:tc>
                <w:tcPr>
                  <w:tcW w:w="1560" w:type="dxa"/>
                </w:tcPr>
                <w:p w14:paraId="5528BB39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0" w:type="dxa"/>
                </w:tcPr>
                <w:p w14:paraId="16A35546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</w:tcPr>
                <w:p w14:paraId="130B108F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074E55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074E55" w14:paraId="1A432077" w14:textId="77777777" w:rsidTr="003306B0">
              <w:tc>
                <w:tcPr>
                  <w:tcW w:w="7393" w:type="dxa"/>
                  <w:gridSpan w:val="3"/>
                </w:tcPr>
                <w:p w14:paraId="18E27200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423C317B" w14:textId="77777777" w:rsidR="00074E55" w:rsidRDefault="00074E55" w:rsidP="00074E5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_______________ г.</w:t>
                  </w:r>
                </w:p>
              </w:tc>
            </w:tr>
          </w:tbl>
          <w:p w14:paraId="1C413479" w14:textId="77777777" w:rsidR="00074E55" w:rsidRDefault="00074E55" w:rsidP="003A2CD4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074E55" w14:paraId="3C6E13B2" w14:textId="77777777" w:rsidTr="003A2CD4">
        <w:tc>
          <w:tcPr>
            <w:tcW w:w="7597" w:type="dxa"/>
          </w:tcPr>
          <w:p w14:paraId="294514D3" w14:textId="77777777" w:rsidR="00074E55" w:rsidRDefault="00074E55" w:rsidP="00074E55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A3C9EF8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62AB7266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74E55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665098E1" w14:textId="77777777" w:rsidR="00074E55" w:rsidRDefault="00074E55" w:rsidP="00074E5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74E55">
              <w:rPr>
                <w:rFonts w:cs="Arial"/>
                <w:szCs w:val="20"/>
                <w:shd w:val="clear" w:color="auto" w:fill="C0C0C0"/>
              </w:rPr>
              <w:lastRenderedPageBreak/>
              <w:t>&lt;1&gt; Общероссийский классификатор объектов административно-территориального деления.</w:t>
            </w:r>
          </w:p>
          <w:p w14:paraId="3D05EA2C" w14:textId="77777777" w:rsidR="00074E55" w:rsidRDefault="00074E55" w:rsidP="00074E5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74E55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26F56C2F" w14:textId="77777777" w:rsidR="00074E55" w:rsidRPr="00074E55" w:rsidRDefault="00074E55" w:rsidP="00074E5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074E55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  <w:p w14:paraId="30440484" w14:textId="77777777" w:rsidR="00074E55" w:rsidRPr="00074E55" w:rsidRDefault="00074E55" w:rsidP="00074E5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74E55">
              <w:rPr>
                <w:rFonts w:cs="Arial"/>
                <w:szCs w:val="20"/>
                <w:shd w:val="clear" w:color="auto" w:fill="C0C0C0"/>
              </w:rPr>
              <w:t>&lt;4&gt; Положение Банка России от 16 декабря 2003 года N 242-П "Об организации внутреннего контроля в кредитных организациях и банковских группах" (зарегистрировано Минюстом России 27 января 2004 года, регистрационный N 5489, с изменениями, внесенными Указаниями Банка России от 30 ноября 2004 года N 1521-У (зарегистрировано Минюстом России 22 декабря 2004 года, регистрационный N 6222), от 5 марта 2009 года N 2194-У (зарегистрировано Минюстом России 20 марта 2009 года, регистрационный N 13547), от 24 апреля 2014 года N 3241-У (зарегистрировано Минюстом России 30 июня 2014 года, регистрационный N 32913), 4 октября 2017 года N 4564-У (зарегистрировано Минюстом России 25 октября 2017 года, регистрационный N 48670) (далее - Положение Банка России N 242-П).</w:t>
            </w:r>
          </w:p>
        </w:tc>
      </w:tr>
      <w:tr w:rsidR="00074E55" w14:paraId="2BF3A0A8" w14:textId="77777777" w:rsidTr="003A2CD4">
        <w:tc>
          <w:tcPr>
            <w:tcW w:w="7597" w:type="dxa"/>
          </w:tcPr>
          <w:p w14:paraId="65F66209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81BF353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23527AE4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</w:t>
            </w:r>
          </w:p>
          <w:p w14:paraId="2E413819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0409639 "Справка о внутреннем контроле</w:t>
            </w:r>
          </w:p>
          <w:p w14:paraId="1711E490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кредитной организации"</w:t>
            </w:r>
          </w:p>
          <w:p w14:paraId="247A14BF" w14:textId="77777777" w:rsidR="00074E55" w:rsidRDefault="00074E55" w:rsidP="00074E55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7A7AB235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0139EC1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1BBE2390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0409639</w:t>
            </w:r>
          </w:p>
          <w:p w14:paraId="68670FCB" w14:textId="77777777" w:rsidR="00074E55" w:rsidRDefault="00074E55" w:rsidP="00074E55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"Справка о внутреннем контроле в кредитной организации"</w:t>
            </w:r>
          </w:p>
          <w:p w14:paraId="54D5DFB2" w14:textId="77777777" w:rsidR="00074E55" w:rsidRDefault="00074E55" w:rsidP="00074E5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074E55" w14:paraId="00E9BF86" w14:textId="77777777" w:rsidTr="003A2CD4">
        <w:tc>
          <w:tcPr>
            <w:tcW w:w="7597" w:type="dxa"/>
          </w:tcPr>
          <w:p w14:paraId="3C672393" w14:textId="77777777" w:rsidR="004832DE" w:rsidRDefault="004832DE" w:rsidP="004832D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5BCC905F" w14:textId="77777777" w:rsidR="00074E55" w:rsidRPr="004832DE" w:rsidRDefault="004832DE" w:rsidP="004832D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Отчетность по форме 0409639 "Справка о внутреннем контроле в кредитной организации" (далее - Отчет) составляется в соответствии с Положением Банка России </w:t>
            </w:r>
            <w:r>
              <w:rPr>
                <w:rFonts w:cs="Arial"/>
                <w:strike/>
                <w:color w:val="FF0000"/>
              </w:rPr>
              <w:t>от 16 декабря 2003 года</w:t>
            </w:r>
            <w:r>
              <w:rPr>
                <w:rFonts w:cs="Arial"/>
              </w:rPr>
              <w:t xml:space="preserve"> N 242-П </w:t>
            </w:r>
            <w:r>
              <w:rPr>
                <w:rFonts w:cs="Arial"/>
                <w:strike/>
                <w:color w:val="FF0000"/>
              </w:rPr>
              <w:t>"Об организации внутреннего контроля в кредитных организациях и банковских группах", зарегистрированным Министерством юстиции Российской Федерации 27 января 2004 года N 5489, 22 декабря 2004 года N 6222, 20 марта 2009 года N 13547, 30 июня 2014 года N 32913, 25 октября 2017 года N 48670 (далее - Положение Банка России N 242-П)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51CB81C6" w14:textId="77777777" w:rsidR="004832DE" w:rsidRDefault="004832DE" w:rsidP="004832D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073E6D0A" w14:textId="77777777" w:rsidR="00074E55" w:rsidRPr="004832DE" w:rsidRDefault="004832DE" w:rsidP="004832D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1. Отчетность по форме 0409639 "Справка о внутреннем контроле в кредитной организации" (далее - Отчет) составляется в соответствии с Положением Банка России N 242-П.</w:t>
            </w:r>
          </w:p>
        </w:tc>
      </w:tr>
      <w:tr w:rsidR="004832DE" w14:paraId="4FAF11DF" w14:textId="77777777" w:rsidTr="003A2CD4">
        <w:tc>
          <w:tcPr>
            <w:tcW w:w="7597" w:type="dxa"/>
          </w:tcPr>
          <w:p w14:paraId="22653593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 В разделе 1 Отчета указывается следующая информация</w:t>
            </w:r>
            <w:r w:rsidRPr="004832DE">
              <w:rPr>
                <w:rFonts w:cs="Arial"/>
                <w:strike/>
                <w:color w:val="FF0000"/>
              </w:rPr>
              <w:t>.</w:t>
            </w:r>
          </w:p>
          <w:p w14:paraId="1FC4FD3B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2.1. По строке 3 в том числе указываются документы, определяющие распределение полномочий структурных подразделений (должностных лиц) </w:t>
            </w:r>
            <w:r>
              <w:rPr>
                <w:rFonts w:cs="Arial"/>
              </w:rPr>
              <w:lastRenderedPageBreak/>
              <w:t xml:space="preserve">кредитной организации, на которые возложены обязанности по осуществлению функций службы внутреннего контроля, </w:t>
            </w:r>
            <w:r>
              <w:rPr>
                <w:rFonts w:cs="Arial"/>
                <w:strike/>
                <w:color w:val="FF0000"/>
              </w:rPr>
              <w:t>с целью</w:t>
            </w:r>
            <w:r>
              <w:rPr>
                <w:rFonts w:cs="Arial"/>
              </w:rPr>
              <w:t xml:space="preserve"> минимизации и предотвращения возникновения конфликта интересов (пункт 4(1).14 Положения Банка России N 242-П).</w:t>
            </w:r>
          </w:p>
          <w:p w14:paraId="63338195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9 указываются документы, разработанные для организации управления банковскими рисками, определенными кредитной организацией в качестве значимых рисков в соответствии с Указанием Банка России от 15 апреля 2015 года N 3624-У "О требованиях к системе управления рисками и капиталом кредитной организации и банковской группы"</w:t>
            </w:r>
            <w:r>
              <w:rPr>
                <w:rFonts w:cs="Arial"/>
                <w:strike/>
                <w:color w:val="FF0000"/>
              </w:rPr>
              <w:t>, зарегистрированным Министерством юстиции Российской Федерации</w:t>
            </w:r>
            <w:r>
              <w:rPr>
                <w:rFonts w:cs="Arial"/>
              </w:rPr>
              <w:t xml:space="preserve"> 26 мая 2015 года </w:t>
            </w:r>
            <w:r w:rsidRPr="004832DE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37388, 28 декабря 2015 года </w:t>
            </w:r>
            <w:r w:rsidRPr="004832DE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40325</w:t>
            </w:r>
            <w:r w:rsidRPr="004832D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 декабря 2017 года </w:t>
            </w:r>
            <w:r w:rsidRPr="004832DE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49156</w:t>
            </w:r>
            <w:r w:rsidRPr="004832D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5 сентября 2018 года </w:t>
            </w:r>
            <w:r w:rsidRPr="004832DE">
              <w:rPr>
                <w:rFonts w:cs="Arial"/>
              </w:rPr>
              <w:t>N 52084.</w:t>
            </w:r>
          </w:p>
        </w:tc>
        <w:tc>
          <w:tcPr>
            <w:tcW w:w="7597" w:type="dxa"/>
          </w:tcPr>
          <w:p w14:paraId="49FF1BB7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2. В разделе 1 Отчета указывается следующая информация</w:t>
            </w:r>
            <w:r w:rsidRPr="004832DE">
              <w:rPr>
                <w:rFonts w:cs="Arial"/>
                <w:shd w:val="clear" w:color="auto" w:fill="C0C0C0"/>
              </w:rPr>
              <w:t>:</w:t>
            </w:r>
          </w:p>
          <w:p w14:paraId="5AD710E6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2.1. По строке 3 в том числе указываются документы, определяющие распределение полномочий структурных подразделений (должностных лиц) </w:t>
            </w:r>
            <w:r>
              <w:rPr>
                <w:rFonts w:cs="Arial"/>
              </w:rPr>
              <w:lastRenderedPageBreak/>
              <w:t xml:space="preserve">кредитной организации, на которые возложены обязанности по осуществлению функций службы внутреннего контроля, </w:t>
            </w:r>
            <w:r>
              <w:rPr>
                <w:rFonts w:cs="Arial"/>
                <w:shd w:val="clear" w:color="auto" w:fill="C0C0C0"/>
              </w:rPr>
              <w:t>в целях</w:t>
            </w:r>
            <w:r>
              <w:rPr>
                <w:rFonts w:cs="Arial"/>
              </w:rPr>
              <w:t xml:space="preserve"> минимизации и предотвращения возникновения конфликта интересов (пункт 4(1).14 Положения Банка России N 242-П).</w:t>
            </w:r>
          </w:p>
          <w:p w14:paraId="07B02418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9 указываются документы, разработанные для организации управления банковскими рисками, определенными кредитной организацией в качестве значимых рисков в соответствии с Указанием Банка России от 15 апреля 2015 года N 3624-У "О требованиях к системе управления рисками и капиталом кредитной организации и банковской группы" </w:t>
            </w:r>
            <w:r>
              <w:rPr>
                <w:rFonts w:cs="Arial"/>
                <w:shd w:val="clear" w:color="auto" w:fill="C0C0C0"/>
              </w:rPr>
              <w:t>&lt;1&gt;.</w:t>
            </w:r>
          </w:p>
          <w:p w14:paraId="0B656CB6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4D083A3D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</w:t>
            </w:r>
            <w:r>
              <w:rPr>
                <w:rFonts w:cs="Arial"/>
              </w:rPr>
              <w:t xml:space="preserve"> 26 мая 2015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4832DE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37388,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3 декабря 2015 года N 3878-У (зарегистрировано Минюстом России</w:t>
            </w:r>
            <w:r>
              <w:rPr>
                <w:rFonts w:cs="Arial"/>
              </w:rPr>
              <w:t xml:space="preserve"> 28 декабря 2015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4832DE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40325</w:t>
            </w:r>
            <w:r>
              <w:rPr>
                <w:rFonts w:cs="Arial"/>
                <w:shd w:val="clear" w:color="auto" w:fill="C0C0C0"/>
              </w:rPr>
              <w:t>)</w:t>
            </w:r>
            <w:r w:rsidRPr="004832DE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16 ноября 2017 года N 4606-У (зарегистрировано Минюстом России</w:t>
            </w:r>
            <w:r>
              <w:rPr>
                <w:rFonts w:cs="Arial"/>
              </w:rPr>
              <w:t xml:space="preserve"> 7 декабря 2017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4832DE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49156</w:t>
            </w:r>
            <w:r>
              <w:rPr>
                <w:rFonts w:cs="Arial"/>
                <w:shd w:val="clear" w:color="auto" w:fill="C0C0C0"/>
              </w:rPr>
              <w:t>)</w:t>
            </w:r>
            <w:r w:rsidRPr="004832DE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27 июня 2018 года N 4838-У (зарегистрировано Минюстом России</w:t>
            </w:r>
            <w:r>
              <w:rPr>
                <w:rFonts w:cs="Arial"/>
              </w:rPr>
              <w:t xml:space="preserve"> 5 сентября 2018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4832DE">
              <w:rPr>
                <w:rFonts w:cs="Arial"/>
              </w:rPr>
              <w:t xml:space="preserve"> N 52084</w:t>
            </w:r>
            <w:r>
              <w:rPr>
                <w:rFonts w:cs="Arial"/>
                <w:shd w:val="clear" w:color="auto" w:fill="C0C0C0"/>
              </w:rPr>
              <w:t>), от 8 апреля 2020 года N 5431-У (зарегистрировано Минюстом России 3 июня 2020 года, регистрационный N 58576)</w:t>
            </w:r>
            <w:r w:rsidRPr="004832DE">
              <w:rPr>
                <w:rFonts w:cs="Arial"/>
              </w:rPr>
              <w:t>.</w:t>
            </w:r>
          </w:p>
        </w:tc>
      </w:tr>
      <w:tr w:rsidR="004832DE" w14:paraId="436566EC" w14:textId="77777777" w:rsidTr="003A2CD4">
        <w:tc>
          <w:tcPr>
            <w:tcW w:w="7597" w:type="dxa"/>
          </w:tcPr>
          <w:p w14:paraId="0A4D7E71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2.2. Строка 10 заполняется в случае, если кредитной организацией применяются банковские методики управления рисками и модели количественной оценки рисков в соответствии со статьей 72.1 Федерального закона "О Центральном банке Российской Федерации (Банке России)".</w:t>
            </w:r>
          </w:p>
        </w:tc>
        <w:tc>
          <w:tcPr>
            <w:tcW w:w="7597" w:type="dxa"/>
          </w:tcPr>
          <w:p w14:paraId="59F87424" w14:textId="77777777" w:rsidR="004832DE" w:rsidRDefault="004832DE" w:rsidP="004832D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2B8C60AC" w14:textId="77777777" w:rsidR="004832DE" w:rsidRDefault="004832DE" w:rsidP="004832D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2.2. Строка 10 заполняется в случае, если кредитной организацией применяются банковские методики управления рисками и модели количественной оценки рисков в соответствии со статьей 72.1 Федерального закона </w:t>
            </w:r>
            <w:r>
              <w:rPr>
                <w:rFonts w:cs="Arial"/>
                <w:shd w:val="clear" w:color="auto" w:fill="C0C0C0"/>
              </w:rPr>
              <w:t>от 10 июля 2002 года N 86-ФЗ</w:t>
            </w:r>
            <w:r>
              <w:rPr>
                <w:rFonts w:cs="Arial"/>
              </w:rPr>
              <w:t xml:space="preserve"> "О Центральном банке Российской Федерации (Банке России)".</w:t>
            </w:r>
          </w:p>
        </w:tc>
      </w:tr>
      <w:tr w:rsidR="00074E55" w14:paraId="61724885" w14:textId="77777777" w:rsidTr="003A2CD4">
        <w:tc>
          <w:tcPr>
            <w:tcW w:w="7597" w:type="dxa"/>
          </w:tcPr>
          <w:p w14:paraId="242A4DAB" w14:textId="77777777" w:rsidR="00074E55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t>2.3. По строке 12 указываются документы, определяющие политику кредитной организации во всех сегментах финансовых рынков, предусмотренные пунктом 3.8 Положения Банка России N 242-П.</w:t>
            </w:r>
          </w:p>
          <w:p w14:paraId="05F25C1C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2.4. В комментариях к разделу 1 в случае необходимости даются краткие пояснения информации, содержащейся в разделе, по следующей примерной структуре:</w:t>
            </w:r>
          </w:p>
          <w:p w14:paraId="3DC4607C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общие пояснения информации, содержащейся в разделе;</w:t>
            </w:r>
          </w:p>
          <w:p w14:paraId="31B6455F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пояснения </w:t>
            </w:r>
            <w:r>
              <w:rPr>
                <w:rFonts w:cs="Arial"/>
                <w:strike/>
                <w:color w:val="FF0000"/>
              </w:rPr>
              <w:t>отдельных позиций</w:t>
            </w:r>
            <w:r>
              <w:rPr>
                <w:rFonts w:cs="Arial"/>
              </w:rPr>
              <w:t xml:space="preserve"> раздела.</w:t>
            </w:r>
          </w:p>
          <w:p w14:paraId="38901C90" w14:textId="77777777" w:rsidR="004832DE" w:rsidRP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t>В случае если в соответствии с подпунктом 4.6.3 пункта 4.6 Положения Банка России N 242-П отдельные функции службы внутреннего аудита одной кредитной организации, входящей в состав банковской группы, переданы службе внутреннего аудита другой кредитной организации, входящей в состав банковской группы, сведения об этом представляются в структурные подразделения Банка России по месту нахождения каждой из указанных кредитных организаций, входящих в состав банковской группы. При этом указываются основания для передачи (принятия) функций, перечень передаваемых (принимаемых) функций, описание организованного взаимодействия и ответственность при осуществлении передаваемых (принимаемых) функций службы внутреннего аудита.</w:t>
            </w:r>
          </w:p>
          <w:p w14:paraId="0BA48BFE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t>В случае если в соответствии с пунктом 4(1).9 Положения Банка России N 242-П отдельные функции службы внутреннего контроля одной кредитной организации, входящей в состав банковской группы, переданы службе внутреннего контроля другой кредитной организации, входящей в состав банковской группы, сведения об этом представляются в структурные подразделения Банка России по месту нахождения каждой из указанных кредитных организаций, входящих в состав банковской группы. При этом указываются основания для передачи (принятия) функций, перечень передаваемых (принимаемых) функций, описание организованного взаимодействия и ответственность при осуществлении передаваемых (принимаемых) функций службы внутреннего контроля.</w:t>
            </w:r>
          </w:p>
          <w:p w14:paraId="429B5448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банком с базовой лицензией принято решение о возложении функций руководителя службы внутреннего контроля на руководителя службы управления рисками, информация об осуществлении руководителем службы управления рисками функций руководителя службы внутреннего контроля отражается в комментарии к разделу </w:t>
            </w:r>
            <w:r w:rsidRPr="004832DE">
              <w:rPr>
                <w:rFonts w:cs="Arial"/>
              </w:rPr>
              <w:t>1.</w:t>
            </w:r>
          </w:p>
          <w:p w14:paraId="5BFD3329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2.5. В разделе 1 указывается информация о соответствующем внутреннем документе (в том числе о последнем внесенном в отчетном периоде изменении).</w:t>
            </w:r>
          </w:p>
          <w:p w14:paraId="1BA0800B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4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указывается также информация о внесенных изменениях во внутренние документы по наиболее существенным вопросам, а также о причинах таких изменений.</w:t>
            </w:r>
          </w:p>
          <w:p w14:paraId="775CD8CB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3. В разделе 2 Отчета указывается следующая информация.</w:t>
            </w:r>
          </w:p>
          <w:p w14:paraId="3FF5E9CB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3.1. По строкам 1 - 3 информация указывается </w:t>
            </w:r>
            <w:r>
              <w:rPr>
                <w:rFonts w:cs="Arial"/>
                <w:strike/>
                <w:color w:val="FF0000"/>
              </w:rPr>
              <w:t>в целом</w:t>
            </w:r>
            <w:r>
              <w:rPr>
                <w:rFonts w:cs="Arial"/>
              </w:rPr>
              <w:t xml:space="preserve"> по кредитной организации.</w:t>
            </w:r>
          </w:p>
          <w:p w14:paraId="5816E8F0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3.2. В комментариях к разделу 2 в случае необходимости даются краткие пояснения информации, содержащейся в разделе, по следующей примерной структуре:</w:t>
            </w:r>
          </w:p>
          <w:p w14:paraId="01F31103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общие пояснения информации, содержащейся в разделе;</w:t>
            </w:r>
          </w:p>
          <w:p w14:paraId="64E0610D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пояснения </w:t>
            </w:r>
            <w:r>
              <w:rPr>
                <w:rFonts w:cs="Arial"/>
                <w:strike/>
                <w:color w:val="FF0000"/>
              </w:rPr>
              <w:t>отдельных позиций</w:t>
            </w:r>
            <w:r>
              <w:rPr>
                <w:rFonts w:cs="Arial"/>
              </w:rPr>
              <w:t xml:space="preserve"> раздела.</w:t>
            </w:r>
          </w:p>
          <w:p w14:paraId="0EF81C13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t>3.3. В комментариях к строке 2 отражается информация о структурных подразделениях (должностных лицах) кредитной организации, на которые возложены обязанности по осуществлению функций службы внутреннего контроля.</w:t>
            </w:r>
          </w:p>
          <w:p w14:paraId="5F59C20B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 В разделе 3 Отчета по строке 1 </w:t>
            </w:r>
            <w:r>
              <w:rPr>
                <w:rFonts w:cs="Arial"/>
                <w:strike/>
                <w:color w:val="FF0000"/>
              </w:rPr>
              <w:t>указываются</w:t>
            </w:r>
            <w:r>
              <w:rPr>
                <w:rFonts w:cs="Arial"/>
              </w:rPr>
              <w:t>:</w:t>
            </w:r>
          </w:p>
        </w:tc>
        <w:tc>
          <w:tcPr>
            <w:tcW w:w="7597" w:type="dxa"/>
          </w:tcPr>
          <w:p w14:paraId="1176023B" w14:textId="77777777" w:rsidR="00074E55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lastRenderedPageBreak/>
              <w:t>2.3. По строке 12 указываются документы, определяющие политику кредитной организации во всех сегментах финансовых рынков, предусмотренные пунктом 3.8 Положения Банка России N 242-П.</w:t>
            </w:r>
          </w:p>
          <w:p w14:paraId="774049ED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2.4. В комментариях к разделу 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в случае необходимости даются краткие пояснения </w:t>
            </w:r>
            <w:r>
              <w:rPr>
                <w:rFonts w:cs="Arial"/>
                <w:shd w:val="clear" w:color="auto" w:fill="C0C0C0"/>
              </w:rPr>
              <w:t>к</w:t>
            </w:r>
            <w:r>
              <w:rPr>
                <w:rFonts w:cs="Arial"/>
              </w:rPr>
              <w:t xml:space="preserve"> информации, содержащейся в разделе, по следующей примерной структуре:</w:t>
            </w:r>
          </w:p>
          <w:p w14:paraId="786107A6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общие пояснения </w:t>
            </w:r>
            <w:r>
              <w:rPr>
                <w:rFonts w:cs="Arial"/>
                <w:shd w:val="clear" w:color="auto" w:fill="C0C0C0"/>
              </w:rPr>
              <w:t>к</w:t>
            </w:r>
            <w:r>
              <w:rPr>
                <w:rFonts w:cs="Arial"/>
              </w:rPr>
              <w:t xml:space="preserve"> информации, содержащейся в разделе;</w:t>
            </w:r>
          </w:p>
          <w:p w14:paraId="3D6F6391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пояснения </w:t>
            </w:r>
            <w:r>
              <w:rPr>
                <w:rFonts w:cs="Arial"/>
                <w:shd w:val="clear" w:color="auto" w:fill="C0C0C0"/>
              </w:rPr>
              <w:t>к отдельным позициям</w:t>
            </w:r>
            <w:r>
              <w:rPr>
                <w:rFonts w:cs="Arial"/>
              </w:rPr>
              <w:t xml:space="preserve"> раздела.</w:t>
            </w:r>
          </w:p>
          <w:p w14:paraId="754B79AE" w14:textId="77777777" w:rsidR="004832DE" w:rsidRP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t>В случае если в соответствии с подпунктом 4.6.3 пункта 4.6 Положения Банка России N 242-П отдельные функции службы внутреннего аудита одной кредитной организации, входящей в состав банковской группы, переданы службе внутреннего аудита другой кредитной организации, входящей в состав банковской группы, сведения об этом представляются в структурные подразделения Банка России по месту нахождения каждой из указанных кредитных организаций, входящих в состав банковской группы. При этом указываются основания для передачи (принятия) функций, перечень передаваемых (принимаемых) функций, описание организованного взаимодействия и ответственность при осуществлении передаваемых (принимаемых) функций службы внутреннего аудита.</w:t>
            </w:r>
          </w:p>
          <w:p w14:paraId="6B87F767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t>В случае если в соответствии с пунктом 4(1).9 Положения Банка России N 242-П отдельные функции службы внутреннего контроля одной кредитной организации, входящей в состав банковской группы, переданы службе внутреннего контроля другой кредитной организации, входящей в состав банковской группы, сведения об этом представляются в структурные подразделения Банка России по месту нахождения каждой из указанных кредитных организаций, входящих в состав банковской группы. При этом указываются основания для передачи (принятия) функций, перечень передаваемых (принимаемых) функций, описание организованного взаимодействия и ответственность при осуществлении передаваемых (принимаемых) функций службы внутреннего контроля.</w:t>
            </w:r>
          </w:p>
          <w:p w14:paraId="5A2B1989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банком с базовой лицензией принято решение о возложении функций руководителя службы внутреннего контроля на руководителя службы управления рисками, информация об осуществлении руководителем службы управления рисками функций руководителя службы внутреннего контроля отражается в комментарии к разделу </w:t>
            </w:r>
            <w:r w:rsidRPr="004832DE">
              <w:rPr>
                <w:rFonts w:cs="Arial"/>
              </w:rPr>
              <w:t xml:space="preserve">1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4832DE">
              <w:rPr>
                <w:rFonts w:cs="Arial"/>
              </w:rPr>
              <w:t>.</w:t>
            </w:r>
          </w:p>
          <w:p w14:paraId="427F84FF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2.5. В разделе 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информация о соответствующем внутреннем документе (в том числе о последнем внесенном </w:t>
            </w:r>
            <w:r>
              <w:rPr>
                <w:rFonts w:cs="Arial"/>
                <w:shd w:val="clear" w:color="auto" w:fill="C0C0C0"/>
              </w:rPr>
              <w:t>в него</w:t>
            </w:r>
            <w:r>
              <w:rPr>
                <w:rFonts w:cs="Arial"/>
              </w:rPr>
              <w:t xml:space="preserve"> в отчетном периоде изменении).</w:t>
            </w:r>
          </w:p>
          <w:p w14:paraId="311DF784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4 указывается также информация о внесенных изменениях во внутренние документы по наиболее существенным вопросам, а также о причинах таких изменений.</w:t>
            </w:r>
          </w:p>
          <w:p w14:paraId="65AD445D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3. В разделе 2 Отчета указывается следующая информация:</w:t>
            </w:r>
          </w:p>
          <w:p w14:paraId="43249394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3.1. По строкам 1 - 3 информация указывается по кредитной организации </w:t>
            </w:r>
            <w:r>
              <w:rPr>
                <w:rFonts w:cs="Arial"/>
                <w:shd w:val="clear" w:color="auto" w:fill="C0C0C0"/>
              </w:rPr>
              <w:t>в целом</w:t>
            </w:r>
            <w:r>
              <w:rPr>
                <w:rFonts w:cs="Arial"/>
              </w:rPr>
              <w:t>.</w:t>
            </w:r>
          </w:p>
          <w:p w14:paraId="6D3E6EE7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3.2. В комментариях к разделу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в случае необходимости даются краткие пояснения </w:t>
            </w:r>
            <w:r>
              <w:rPr>
                <w:rFonts w:cs="Arial"/>
                <w:shd w:val="clear" w:color="auto" w:fill="C0C0C0"/>
              </w:rPr>
              <w:t>к</w:t>
            </w:r>
            <w:r>
              <w:rPr>
                <w:rFonts w:cs="Arial"/>
              </w:rPr>
              <w:t xml:space="preserve"> информации, содержащейся в разделе, по следующей примерной структуре:</w:t>
            </w:r>
          </w:p>
          <w:p w14:paraId="0F318177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общие пояснения </w:t>
            </w:r>
            <w:r>
              <w:rPr>
                <w:rFonts w:cs="Arial"/>
                <w:shd w:val="clear" w:color="auto" w:fill="C0C0C0"/>
              </w:rPr>
              <w:t>к</w:t>
            </w:r>
            <w:r>
              <w:rPr>
                <w:rFonts w:cs="Arial"/>
              </w:rPr>
              <w:t xml:space="preserve"> информации, содержащейся в разделе;</w:t>
            </w:r>
          </w:p>
          <w:p w14:paraId="79407B48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пояснения </w:t>
            </w:r>
            <w:r>
              <w:rPr>
                <w:rFonts w:cs="Arial"/>
                <w:shd w:val="clear" w:color="auto" w:fill="C0C0C0"/>
              </w:rPr>
              <w:t>к отдельным позициям</w:t>
            </w:r>
            <w:r>
              <w:rPr>
                <w:rFonts w:cs="Arial"/>
              </w:rPr>
              <w:t xml:space="preserve"> раздела.</w:t>
            </w:r>
          </w:p>
          <w:p w14:paraId="39C67D2E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t>3.3. В комментариях к строке 2 отражается информация о структурных подразделениях (должностных лицах) кредитной организации, на которые возложены обязанности по осуществлению функций службы внутреннего контроля.</w:t>
            </w:r>
          </w:p>
          <w:p w14:paraId="0EBD29A7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 В разделе 3 Отчета </w:t>
            </w:r>
            <w:r>
              <w:rPr>
                <w:rFonts w:cs="Arial"/>
                <w:shd w:val="clear" w:color="auto" w:fill="C0C0C0"/>
              </w:rPr>
              <w:t>указывается следующая информация:</w:t>
            </w:r>
          </w:p>
          <w:p w14:paraId="09F39A47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по строке 1:</w:t>
            </w:r>
          </w:p>
        </w:tc>
      </w:tr>
      <w:tr w:rsidR="00074E55" w14:paraId="253AF63E" w14:textId="77777777" w:rsidTr="003A2CD4">
        <w:tc>
          <w:tcPr>
            <w:tcW w:w="7597" w:type="dxa"/>
          </w:tcPr>
          <w:p w14:paraId="7854EF07" w14:textId="77777777" w:rsidR="004832DE" w:rsidRP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lastRenderedPageBreak/>
              <w:t>наименование внутреннего документа, в соответствии с которым служба внутреннего аудита осуществляла проверки в отчетном году;</w:t>
            </w:r>
          </w:p>
          <w:p w14:paraId="6D62E224" w14:textId="77777777" w:rsidR="004832DE" w:rsidRP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t>номер и дата решения совета директоров (наблюдательного совета) об утверждении плана проведения проверок, осуществляемых службой внутреннего аудита;</w:t>
            </w:r>
          </w:p>
          <w:p w14:paraId="058A7000" w14:textId="77777777" w:rsidR="00074E55" w:rsidRP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t>установленная в кредитной организации периодичность проведения проверок по направлениям деятельности кредитной организации и ее структурных подразделений</w:t>
            </w:r>
            <w:r w:rsidRPr="004832DE">
              <w:rPr>
                <w:rFonts w:cs="Arial"/>
                <w:strike/>
                <w:color w:val="FF0000"/>
              </w:rPr>
              <w:t>.</w:t>
            </w:r>
          </w:p>
          <w:p w14:paraId="2AF75949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</w:t>
            </w:r>
            <w:r>
              <w:rPr>
                <w:rFonts w:cs="Arial"/>
              </w:rPr>
              <w:t xml:space="preserve"> строке 2 </w:t>
            </w:r>
            <w:r>
              <w:rPr>
                <w:rFonts w:cs="Arial"/>
                <w:strike/>
                <w:color w:val="FF0000"/>
              </w:rPr>
              <w:t>указывается</w:t>
            </w:r>
            <w:r>
              <w:rPr>
                <w:rFonts w:cs="Arial"/>
              </w:rPr>
              <w:t xml:space="preserve"> количество плановых проверок, проведенных службой внутреннего аудита, и количество проверок, предусмотренных планом проведения проверок, осуществляемых службой внутреннего аудита.</w:t>
            </w:r>
          </w:p>
          <w:p w14:paraId="6E292294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комментариях к разделу 3 Отчета </w:t>
            </w:r>
            <w:r>
              <w:rPr>
                <w:rFonts w:cs="Arial"/>
                <w:strike/>
                <w:color w:val="FF0000"/>
              </w:rPr>
              <w:t>указываются</w:t>
            </w:r>
            <w:r>
              <w:rPr>
                <w:rFonts w:cs="Arial"/>
              </w:rPr>
              <w:t xml:space="preserve"> перечень проверок и выявленных нарушений, выводы и меры, принятые для устранения выявленных нарушений.</w:t>
            </w:r>
          </w:p>
        </w:tc>
        <w:tc>
          <w:tcPr>
            <w:tcW w:w="7597" w:type="dxa"/>
          </w:tcPr>
          <w:p w14:paraId="3B207889" w14:textId="77777777" w:rsidR="004832DE" w:rsidRP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t>наименование внутреннего документа, в соответствии с которым служба внутреннего аудита осуществляла проверки в отчетном году;</w:t>
            </w:r>
          </w:p>
          <w:p w14:paraId="67BCE17B" w14:textId="77777777" w:rsidR="004832DE" w:rsidRP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t>номер и дата решения совета директоров (наблюдательного совета) об утверждении плана проведения проверок, осуществляемых службой внутреннего аудита;</w:t>
            </w:r>
          </w:p>
          <w:p w14:paraId="542310FC" w14:textId="77777777" w:rsidR="00074E55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4832DE">
              <w:rPr>
                <w:rFonts w:cs="Arial"/>
              </w:rPr>
              <w:t>установленная в кредитной организации периодичность проведения проверок по направлениям деятельности кредитной организации и ее структурных подразделений</w:t>
            </w:r>
            <w:r w:rsidRPr="004832DE">
              <w:rPr>
                <w:rFonts w:cs="Arial"/>
                <w:shd w:val="clear" w:color="auto" w:fill="C0C0C0"/>
              </w:rPr>
              <w:t>;</w:t>
            </w:r>
          </w:p>
          <w:p w14:paraId="604F8390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2 </w:t>
            </w:r>
            <w:r>
              <w:rPr>
                <w:rFonts w:cs="Arial"/>
                <w:shd w:val="clear" w:color="auto" w:fill="C0C0C0"/>
              </w:rPr>
              <w:t>-</w:t>
            </w:r>
            <w:r>
              <w:rPr>
                <w:rFonts w:cs="Arial"/>
              </w:rPr>
              <w:t xml:space="preserve"> количество плановых проверок, проведенных службой внутреннего аудита, и количество проверок, предусмотренных планом проведения проверок, осуществляемых службой внутреннего аудита;</w:t>
            </w:r>
          </w:p>
          <w:p w14:paraId="65771A5B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в</w:t>
            </w:r>
            <w:r>
              <w:rPr>
                <w:rFonts w:cs="Arial"/>
              </w:rPr>
              <w:t xml:space="preserve"> комментариях к разделу 3 Отчета </w:t>
            </w:r>
            <w:r>
              <w:rPr>
                <w:rFonts w:cs="Arial"/>
                <w:shd w:val="clear" w:color="auto" w:fill="C0C0C0"/>
              </w:rPr>
              <w:t>-</w:t>
            </w:r>
            <w:r>
              <w:rPr>
                <w:rFonts w:cs="Arial"/>
              </w:rPr>
              <w:t xml:space="preserve"> перечень проверок и выявленных нарушений, выводы и меры, принятые для устранения выявленных нарушений.</w:t>
            </w:r>
          </w:p>
        </w:tc>
      </w:tr>
      <w:tr w:rsidR="003A2CD4" w14:paraId="341ECBD8" w14:textId="77777777" w:rsidTr="003A2CD4">
        <w:tc>
          <w:tcPr>
            <w:tcW w:w="7597" w:type="dxa"/>
          </w:tcPr>
          <w:p w14:paraId="6205728D" w14:textId="77777777" w:rsidR="004832DE" w:rsidRPr="004832DE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lastRenderedPageBreak/>
              <w:t>5. В разделе 4 Отчета по строкам 1 и 2 информация указывается по фактически представленным в отчетном периоде службой внутреннего аудита отчетам вне зависимости от периода времени, за который отчитывалась служба внутреннего аудита. По строкам 4 и 5 в случае отсутствия информации необходимо представить комментарии.</w:t>
            </w:r>
          </w:p>
          <w:p w14:paraId="060876C0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6. В разделе 5 Отчета по строкам 1 - 3 информация указывается по фактически представленным в отчетном периоде службой внутреннего контроля отчетам вне зависимости от периода времени, за который отчитывалась служба внутреннего контроля.</w:t>
            </w:r>
          </w:p>
          <w:p w14:paraId="0DC049F8" w14:textId="77777777" w:rsidR="003A2CD4" w:rsidRP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строкам 5 - 7 в случае отсутствия информации необходимо представить комментарии.</w:t>
            </w:r>
          </w:p>
        </w:tc>
        <w:tc>
          <w:tcPr>
            <w:tcW w:w="7597" w:type="dxa"/>
          </w:tcPr>
          <w:p w14:paraId="24E254A3" w14:textId="77777777" w:rsidR="003A2CD4" w:rsidRDefault="004832DE" w:rsidP="004832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4832DE">
              <w:rPr>
                <w:rFonts w:cs="Arial"/>
              </w:rPr>
              <w:t>5. В разделе 4 Отчета по строкам 1 и 2 информация указывается по фактически представленным в отчетном периоде службой внутреннего аудита отчетам вне зависимости от периода времени, за который отчитывалась служба внутреннего аудита. По строкам 4 и 5 в случае отсутствия информации необходимо представить комментарии.</w:t>
            </w:r>
          </w:p>
          <w:p w14:paraId="19D5A4C5" w14:textId="77777777" w:rsidR="004832DE" w:rsidRP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6. В разделе 5 Отчета по строкам 1 - 3 информация указывается по фактически представленным в отчетном периоде службой внутреннего контроля отчетам вне зависимости от периода времени, за который отчитывалась служба внутреннего контроля. По строкам 5 - 7 в случае отсутствия информации необходимо представить комментарии.</w:t>
            </w:r>
          </w:p>
        </w:tc>
      </w:tr>
      <w:tr w:rsidR="003A2CD4" w14:paraId="5E89ADAF" w14:textId="77777777" w:rsidTr="003A2CD4">
        <w:tc>
          <w:tcPr>
            <w:tcW w:w="7597" w:type="dxa"/>
          </w:tcPr>
          <w:p w14:paraId="1C7EF2BD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7. Отчет </w:t>
            </w:r>
            <w:r>
              <w:rPr>
                <w:rFonts w:cs="Arial"/>
                <w:strike/>
                <w:color w:val="FF0000"/>
              </w:rPr>
              <w:t>представляется</w:t>
            </w:r>
            <w:r>
              <w:rPr>
                <w:rFonts w:cs="Arial"/>
              </w:rPr>
              <w:t xml:space="preserve"> по состоянию на 1 января года, следующего за отчетным, в Банк России:</w:t>
            </w:r>
          </w:p>
          <w:p w14:paraId="4D330B42" w14:textId="77777777" w:rsidR="003A2CD4" w:rsidRP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кредитными организациями (включая небанковские кредитные организации), за исключением крупных кредитных организаций с широкой сетью подразделений, - не позднее 25 января года, следующего за отчетным;</w:t>
            </w:r>
          </w:p>
        </w:tc>
        <w:tc>
          <w:tcPr>
            <w:tcW w:w="7597" w:type="dxa"/>
          </w:tcPr>
          <w:p w14:paraId="3A43D192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7. Отчет </w:t>
            </w:r>
            <w:r>
              <w:rPr>
                <w:rFonts w:cs="Arial"/>
                <w:shd w:val="clear" w:color="auto" w:fill="C0C0C0"/>
              </w:rPr>
              <w:t>составляется</w:t>
            </w:r>
            <w:r>
              <w:rPr>
                <w:rFonts w:cs="Arial"/>
              </w:rPr>
              <w:t xml:space="preserve"> по состоянию на 1 января года, следующего за отчетным </w:t>
            </w:r>
            <w:r>
              <w:rPr>
                <w:rFonts w:cs="Arial"/>
                <w:shd w:val="clear" w:color="auto" w:fill="C0C0C0"/>
              </w:rPr>
              <w:t>годом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и представляется</w:t>
            </w:r>
            <w:r>
              <w:rPr>
                <w:rFonts w:cs="Arial"/>
              </w:rPr>
              <w:t xml:space="preserve"> в Банк России:</w:t>
            </w:r>
          </w:p>
          <w:p w14:paraId="56CBABC6" w14:textId="77777777" w:rsidR="003A2CD4" w:rsidRP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кредитными организациями (включая небанковские кредитные организации), за исключением крупных кредитных организаций с широкой сетью подразделений, - не позднее 25 января года, следующего за отчетным </w:t>
            </w:r>
            <w:r>
              <w:rPr>
                <w:rFonts w:cs="Arial"/>
                <w:shd w:val="clear" w:color="auto" w:fill="C0C0C0"/>
              </w:rPr>
              <w:t>годом</w:t>
            </w:r>
            <w:r>
              <w:rPr>
                <w:rFonts w:cs="Arial"/>
              </w:rPr>
              <w:t>;</w:t>
            </w:r>
          </w:p>
        </w:tc>
      </w:tr>
      <w:tr w:rsidR="004832DE" w14:paraId="4A6FA394" w14:textId="77777777" w:rsidTr="003A2CD4">
        <w:tc>
          <w:tcPr>
            <w:tcW w:w="7597" w:type="dxa"/>
          </w:tcPr>
          <w:p w14:paraId="62D8FBD9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крупными кредитными организациями с широкой сетью подразделений - не позднее 5 февраля года, следующего за отчетным.</w:t>
            </w:r>
          </w:p>
        </w:tc>
        <w:tc>
          <w:tcPr>
            <w:tcW w:w="7597" w:type="dxa"/>
          </w:tcPr>
          <w:p w14:paraId="3942958A" w14:textId="77777777" w:rsidR="004832DE" w:rsidRDefault="004832DE" w:rsidP="004832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крупными кредитными организациями с широкой сетью подразделений - не позднее 5 февраля года, следующего за отчетным </w:t>
            </w:r>
            <w:r>
              <w:rPr>
                <w:rFonts w:cs="Arial"/>
                <w:shd w:val="clear" w:color="auto" w:fill="C0C0C0"/>
              </w:rPr>
              <w:t>годом</w:t>
            </w:r>
            <w:r>
              <w:rPr>
                <w:rFonts w:cs="Arial"/>
              </w:rPr>
              <w:t>.</w:t>
            </w:r>
          </w:p>
        </w:tc>
      </w:tr>
    </w:tbl>
    <w:p w14:paraId="37E33371" w14:textId="77777777" w:rsidR="00084A8A" w:rsidRDefault="00FF51D7" w:rsidP="003A2CD4">
      <w:pPr>
        <w:spacing w:after="0" w:line="240" w:lineRule="auto"/>
        <w:jc w:val="both"/>
      </w:pPr>
    </w:p>
    <w:sectPr w:rsidR="00084A8A" w:rsidSect="006F0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D4"/>
    <w:rsid w:val="00074E55"/>
    <w:rsid w:val="001334C3"/>
    <w:rsid w:val="00252FA0"/>
    <w:rsid w:val="0039141E"/>
    <w:rsid w:val="003A2CD4"/>
    <w:rsid w:val="004832DE"/>
    <w:rsid w:val="006D39B3"/>
    <w:rsid w:val="00995BD1"/>
    <w:rsid w:val="009F7EFA"/>
    <w:rsid w:val="00D15B0F"/>
    <w:rsid w:val="00DC133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81DE"/>
  <w15:chartTrackingRefBased/>
  <w15:docId w15:val="{739F4DCC-2144-45BF-B9AF-0C4B5B3C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C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2CD4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4832DE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6D3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B4E8AF28316187FA02712D4A86F8BC0355112116113A3732587B8DB28AD7CA1F9EB4CF44C62A5ADBF4DB8EAB435850455BA3E41DEA85DK0y1T" TargetMode="External"/><Relationship Id="rId5" Type="http://schemas.openxmlformats.org/officeDocument/2006/relationships/hyperlink" Target="consultantplus://offline/ref=C314321090A22668A720D980AB57CA840A4BBE091E95CE3D09D56474B4FD6B0522BA7A2C7474F4418DC98CCF40217C6DB22FBE34A5624623BB10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14</Pages>
  <Words>4396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5</cp:revision>
  <dcterms:created xsi:type="dcterms:W3CDTF">2024-01-05T13:49:00Z</dcterms:created>
  <dcterms:modified xsi:type="dcterms:W3CDTF">2024-02-14T19:50:00Z</dcterms:modified>
</cp:coreProperties>
</file>