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DB07" w14:textId="77777777" w:rsidR="00BC0C72" w:rsidRPr="000E55D3" w:rsidRDefault="00BC0C72" w:rsidP="00BC0C72">
      <w:pPr>
        <w:spacing w:after="0" w:line="240" w:lineRule="auto"/>
        <w:rPr>
          <w:rFonts w:ascii="Tahoma" w:hAnsi="Tahoma" w:cs="Tahoma"/>
          <w:szCs w:val="20"/>
        </w:rPr>
      </w:pPr>
      <w:r w:rsidRPr="000E55D3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0E55D3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0E55D3">
        <w:rPr>
          <w:rFonts w:ascii="Tahoma" w:hAnsi="Tahoma" w:cs="Tahoma"/>
          <w:szCs w:val="20"/>
        </w:rPr>
        <w:br/>
      </w:r>
    </w:p>
    <w:p w14:paraId="1E81704A" w14:textId="77777777" w:rsidR="00BC0C72" w:rsidRDefault="00BC0C72" w:rsidP="00BC0C72">
      <w:pPr>
        <w:spacing w:after="1" w:line="200" w:lineRule="atLeast"/>
        <w:jc w:val="both"/>
      </w:pPr>
    </w:p>
    <w:p w14:paraId="66BD8B11" w14:textId="77777777" w:rsidR="00BC0C72" w:rsidRPr="00BC0C72" w:rsidRDefault="00BC0C72" w:rsidP="00BC0C72">
      <w:pPr>
        <w:spacing w:after="1" w:line="200" w:lineRule="atLeast"/>
        <w:jc w:val="center"/>
      </w:pPr>
      <w:r w:rsidRPr="00BC0C72">
        <w:rPr>
          <w:b/>
          <w:bCs/>
        </w:rPr>
        <w:t>СРАВНЕНИЕ</w:t>
      </w:r>
    </w:p>
    <w:p w14:paraId="108CF042" w14:textId="77777777" w:rsidR="00BC0C72" w:rsidRDefault="00BC0C72" w:rsidP="00BC0C72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BC0C72" w14:paraId="1CDBD318" w14:textId="77777777" w:rsidTr="00BC0C72">
        <w:tc>
          <w:tcPr>
            <w:tcW w:w="7597" w:type="dxa"/>
          </w:tcPr>
          <w:p w14:paraId="09E9C8BB" w14:textId="77777777" w:rsidR="00BC0C72" w:rsidRDefault="00BC0C72" w:rsidP="00BC0C72">
            <w:pPr>
              <w:spacing w:after="1" w:line="200" w:lineRule="atLeast"/>
              <w:jc w:val="both"/>
              <w:rPr>
                <w:rFonts w:cs="Arial"/>
              </w:rPr>
            </w:pPr>
            <w:r w:rsidRPr="00BC0C72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68C65C9D" w14:textId="77777777" w:rsidR="00BC0C72" w:rsidRDefault="00BC0C72" w:rsidP="00BC0C72">
            <w:pPr>
              <w:spacing w:after="1" w:line="200" w:lineRule="atLeast"/>
              <w:jc w:val="both"/>
              <w:rPr>
                <w:rFonts w:cs="Arial"/>
              </w:rPr>
            </w:pPr>
            <w:r w:rsidRPr="00BC0C72">
              <w:rPr>
                <w:rFonts w:cs="Arial"/>
              </w:rPr>
              <w:t>Указание Банка России от 10.04.2023 N 6406-У</w:t>
            </w:r>
          </w:p>
        </w:tc>
      </w:tr>
      <w:tr w:rsidR="00BC0C72" w14:paraId="0CE53CCF" w14:textId="77777777" w:rsidTr="00BC0C72">
        <w:tc>
          <w:tcPr>
            <w:tcW w:w="7597" w:type="dxa"/>
          </w:tcPr>
          <w:p w14:paraId="383E1450" w14:textId="77777777" w:rsidR="00BC0C72" w:rsidRDefault="000E68F3" w:rsidP="00BC0C72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BC0C72" w:rsidRPr="00BC0C72">
                <w:rPr>
                  <w:rStyle w:val="a3"/>
                  <w:rFonts w:cs="Arial"/>
                </w:rPr>
                <w:t>Сведения</w:t>
              </w:r>
            </w:hyperlink>
            <w:r w:rsidR="00BC0C72" w:rsidRPr="00BC0C72">
              <w:rPr>
                <w:rFonts w:cs="Arial"/>
              </w:rPr>
              <w:t xml:space="preserve"> об объемах внебиржевых сделок (Код формы по ОКУД 0409706 (месячная, квартальная))</w:t>
            </w:r>
          </w:p>
        </w:tc>
        <w:tc>
          <w:tcPr>
            <w:tcW w:w="7597" w:type="dxa"/>
          </w:tcPr>
          <w:p w14:paraId="409E1DAD" w14:textId="6C04DF15" w:rsidR="00BC0C72" w:rsidRDefault="000E68F3" w:rsidP="00BC0C72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BC0C72" w:rsidRPr="00BC0C72">
                <w:rPr>
                  <w:rStyle w:val="a3"/>
                  <w:rFonts w:cs="Arial"/>
                </w:rPr>
                <w:t>Св</w:t>
              </w:r>
              <w:r w:rsidR="00BC0C72" w:rsidRPr="00BC0C72">
                <w:rPr>
                  <w:rStyle w:val="a3"/>
                  <w:rFonts w:cs="Arial"/>
                </w:rPr>
                <w:t>е</w:t>
              </w:r>
              <w:bookmarkStart w:id="0" w:name="_GoBack"/>
              <w:bookmarkEnd w:id="0"/>
              <w:r w:rsidR="00BC0C72" w:rsidRPr="00BC0C72">
                <w:rPr>
                  <w:rStyle w:val="a3"/>
                  <w:rFonts w:cs="Arial"/>
                </w:rPr>
                <w:t>д</w:t>
              </w:r>
              <w:r w:rsidR="00BC0C72" w:rsidRPr="00BC0C72">
                <w:rPr>
                  <w:rStyle w:val="a3"/>
                  <w:rFonts w:cs="Arial"/>
                </w:rPr>
                <w:t>ения</w:t>
              </w:r>
            </w:hyperlink>
            <w:r w:rsidR="00BC0C72" w:rsidRPr="00BC0C72">
              <w:rPr>
                <w:rFonts w:cs="Arial"/>
              </w:rPr>
              <w:t xml:space="preserve"> об объемах внебиржевых сделок (Форма (месячная, квартальная), код формы по ОКУД 0409706)</w:t>
            </w:r>
          </w:p>
        </w:tc>
      </w:tr>
      <w:tr w:rsidR="00BC0C72" w14:paraId="49221E98" w14:textId="77777777" w:rsidTr="00BC0C72">
        <w:tc>
          <w:tcPr>
            <w:tcW w:w="7597" w:type="dxa"/>
          </w:tcPr>
          <w:p w14:paraId="515A8533" w14:textId="77777777" w:rsidR="00BC0C72" w:rsidRDefault="00BC0C72" w:rsidP="00BC0C7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18B4D19E" w14:textId="77777777" w:rsidR="00860554" w:rsidRDefault="00860554" w:rsidP="0086055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6BDA56F0" w14:textId="77777777" w:rsidR="00860554" w:rsidRDefault="00860554" w:rsidP="00860554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860554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32462C66" w14:textId="77777777" w:rsidR="00BC0C72" w:rsidRDefault="00BC0C72" w:rsidP="00BC0C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C0C72" w14:paraId="307FB891" w14:textId="77777777" w:rsidTr="00BC0C72">
        <w:tc>
          <w:tcPr>
            <w:tcW w:w="7597" w:type="dxa"/>
          </w:tcPr>
          <w:p w14:paraId="3CFC8962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12"/>
              <w:gridCol w:w="850"/>
              <w:gridCol w:w="709"/>
              <w:gridCol w:w="850"/>
              <w:gridCol w:w="1701"/>
              <w:gridCol w:w="1276"/>
              <w:gridCol w:w="1129"/>
            </w:tblGrid>
            <w:tr w:rsidR="00546B51" w14:paraId="3C3A4D2E" w14:textId="77777777" w:rsidTr="006E3B9D">
              <w:tc>
                <w:tcPr>
                  <w:tcW w:w="912" w:type="dxa"/>
                </w:tcPr>
                <w:p w14:paraId="3F2F381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15" w:type="dxa"/>
                  <w:gridSpan w:val="6"/>
                  <w:tcBorders>
                    <w:bottom w:val="single" w:sz="4" w:space="0" w:color="auto"/>
                  </w:tcBorders>
                </w:tcPr>
                <w:p w14:paraId="11887D4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546B51" w14:paraId="13473098" w14:textId="77777777" w:rsidTr="006E3B9D">
              <w:tc>
                <w:tcPr>
                  <w:tcW w:w="912" w:type="dxa"/>
                  <w:vMerge w:val="restart"/>
                  <w:tcBorders>
                    <w:right w:val="single" w:sz="4" w:space="0" w:color="auto"/>
                  </w:tcBorders>
                </w:tcPr>
                <w:p w14:paraId="23AFAF6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81BF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6AD7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AD34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Саморегулируемая организация профессиональных участников рынка ценных бумаг, членом которой является кредитная организация</w:t>
                  </w:r>
                </w:p>
              </w:tc>
            </w:tr>
            <w:tr w:rsidR="00546B51" w14:paraId="51BCDAC7" w14:textId="77777777" w:rsidTr="006E3B9D">
              <w:tc>
                <w:tcPr>
                  <w:tcW w:w="912" w:type="dxa"/>
                  <w:vMerge/>
                  <w:tcBorders>
                    <w:right w:val="single" w:sz="4" w:space="0" w:color="auto"/>
                  </w:tcBorders>
                </w:tcPr>
                <w:p w14:paraId="2D1FF1B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9B42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21E5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542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F9CB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(номера) лицензии (лицензий) на осуществление профессиональной деятельности на рынке ценных бумаг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84F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вступления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222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546B51" w14:paraId="52789A5B" w14:textId="77777777" w:rsidTr="006E3B9D">
              <w:tc>
                <w:tcPr>
                  <w:tcW w:w="912" w:type="dxa"/>
                  <w:tcBorders>
                    <w:right w:val="single" w:sz="4" w:space="0" w:color="auto"/>
                  </w:tcBorders>
                </w:tcPr>
                <w:p w14:paraId="5521EF8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E720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9063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FD14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D841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034C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57D6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7C668E6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1B34993" w14:textId="77777777" w:rsidR="00546B51" w:rsidRPr="00860554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60554">
              <w:rPr>
                <w:rFonts w:ascii="Courier New" w:hAnsi="Courier New" w:cs="Courier New"/>
              </w:rPr>
              <w:t xml:space="preserve">                  СВЕДЕНИЯ ОБ ОБЪЕМАХ ВНЕБИРЖЕВЫХ СДЕЛОК</w:t>
            </w:r>
          </w:p>
          <w:p w14:paraId="261A565C" w14:textId="77777777" w:rsidR="00546B51" w:rsidRPr="00860554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60554">
              <w:rPr>
                <w:rFonts w:ascii="Courier New" w:hAnsi="Courier New" w:cs="Courier New"/>
              </w:rPr>
              <w:t xml:space="preserve">                   по состоянию на "__" ________ ____ г.</w:t>
            </w:r>
          </w:p>
          <w:p w14:paraId="5B6FC59C" w14:textId="77777777" w:rsidR="00546B51" w:rsidRPr="00860554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9FCE8BB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6B5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Полное </w:t>
            </w:r>
            <w:r w:rsidRPr="00546B51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546B51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26793FD4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6B51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546B51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546B51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546B51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546B51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14925F17" w14:textId="77777777" w:rsidR="00546B51" w:rsidRPr="00860554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E56BC3D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6B51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0409706</w:t>
            </w:r>
          </w:p>
          <w:p w14:paraId="7080438D" w14:textId="77777777" w:rsidR="00546B51" w:rsidRPr="00860554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3AC7ECC" w14:textId="77777777" w:rsidR="00BC0C72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6B51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Месячная (Квартальная)</w:t>
            </w:r>
          </w:p>
        </w:tc>
        <w:tc>
          <w:tcPr>
            <w:tcW w:w="7597" w:type="dxa"/>
          </w:tcPr>
          <w:p w14:paraId="0B891448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879"/>
              <w:gridCol w:w="1134"/>
              <w:gridCol w:w="1984"/>
              <w:gridCol w:w="1288"/>
              <w:gridCol w:w="1207"/>
            </w:tblGrid>
            <w:tr w:rsidR="00546B51" w14:paraId="1CCE5EF7" w14:textId="77777777" w:rsidTr="006E3B9D">
              <w:tc>
                <w:tcPr>
                  <w:tcW w:w="7427" w:type="dxa"/>
                  <w:gridSpan w:val="6"/>
                  <w:tcBorders>
                    <w:bottom w:val="single" w:sz="4" w:space="0" w:color="auto"/>
                  </w:tcBorders>
                </w:tcPr>
                <w:p w14:paraId="24DBBC2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546B51" w14:paraId="77F41BF5" w14:textId="77777777" w:rsidTr="006E3B9D"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DFD0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546B51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9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1B4F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280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Саморегулируемая организация профессиональных участников рынка ценных бумаг, членом которой является кредитная организация</w:t>
                  </w:r>
                </w:p>
              </w:tc>
            </w:tr>
            <w:tr w:rsidR="00546B51" w14:paraId="3FF0C6D6" w14:textId="77777777" w:rsidTr="006E3B9D"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1859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F720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546B51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9E4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40AC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(номера) лицензии (лицензий) на осуществление профессиональной деятельности на рынке ценных бумаг</w:t>
                  </w:r>
                </w:p>
                <w:p w14:paraId="351E324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AF02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дата вступления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B203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</w:tr>
            <w:tr w:rsidR="00546B51" w14:paraId="25D1265F" w14:textId="77777777" w:rsidTr="006E3B9D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8D13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E094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101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CCC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AB0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F8A8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3B9C421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74"/>
            </w:tblGrid>
            <w:tr w:rsidR="00546B51" w14:paraId="67344A2B" w14:textId="77777777" w:rsidTr="006E3B9D">
              <w:tc>
                <w:tcPr>
                  <w:tcW w:w="7415" w:type="dxa"/>
                  <w:gridSpan w:val="2"/>
                  <w:vAlign w:val="center"/>
                </w:tcPr>
                <w:p w14:paraId="68A619F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ОБ ОБЪЕМАХ ВНЕБИРЖЕВЫХ СДЕЛОК</w:t>
                  </w:r>
                </w:p>
                <w:p w14:paraId="473F6C8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состоянию на "__" ___________ ____ г.</w:t>
                  </w:r>
                </w:p>
              </w:tc>
            </w:tr>
            <w:tr w:rsidR="00546B51" w14:paraId="106AB29F" w14:textId="77777777" w:rsidTr="00546B51">
              <w:tc>
                <w:tcPr>
                  <w:tcW w:w="5641" w:type="dxa"/>
                  <w:vAlign w:val="bottom"/>
                </w:tcPr>
                <w:p w14:paraId="5C0E318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</w:tcPr>
                <w:p w14:paraId="278E128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BDF53F5" w14:textId="77777777" w:rsidTr="006E3B9D">
              <w:tc>
                <w:tcPr>
                  <w:tcW w:w="7415" w:type="dxa"/>
                  <w:gridSpan w:val="2"/>
                </w:tcPr>
                <w:p w14:paraId="685339D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546B51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546B51" w14:paraId="4AD3E11C" w14:textId="77777777" w:rsidTr="006E3B9D">
              <w:tc>
                <w:tcPr>
                  <w:tcW w:w="7415" w:type="dxa"/>
                  <w:gridSpan w:val="2"/>
                  <w:vAlign w:val="bottom"/>
                </w:tcPr>
                <w:p w14:paraId="21A4D03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546B51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0409706</w:t>
                  </w:r>
                </w:p>
              </w:tc>
            </w:tr>
            <w:tr w:rsidR="00546B51" w14:paraId="04EF64B9" w14:textId="77777777" w:rsidTr="006E3B9D">
              <w:tc>
                <w:tcPr>
                  <w:tcW w:w="7415" w:type="dxa"/>
                  <w:gridSpan w:val="2"/>
                </w:tcPr>
                <w:p w14:paraId="3D6FCBE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 (Квартальная)</w:t>
                  </w:r>
                </w:p>
              </w:tc>
            </w:tr>
          </w:tbl>
          <w:p w14:paraId="6EF7B8F6" w14:textId="77777777" w:rsidR="00BC0C72" w:rsidRDefault="00BC0C72" w:rsidP="00546B5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6B51" w14:paraId="6580061D" w14:textId="77777777" w:rsidTr="00BC0C72">
        <w:tc>
          <w:tcPr>
            <w:tcW w:w="7597" w:type="dxa"/>
          </w:tcPr>
          <w:p w14:paraId="2ED86E9D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40185201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6B51">
              <w:rPr>
                <w:rFonts w:ascii="Courier New" w:hAnsi="Courier New" w:cs="Courier New"/>
                <w:sz w:val="18"/>
                <w:szCs w:val="18"/>
              </w:rPr>
              <w:t>Раздел 1. Внебиржевые сделки покупки и продажи ценных бумаг (кроме</w:t>
            </w:r>
          </w:p>
          <w:p w14:paraId="000EC975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6B51">
              <w:rPr>
                <w:rFonts w:ascii="Courier New" w:hAnsi="Courier New" w:cs="Courier New"/>
                <w:sz w:val="18"/>
                <w:szCs w:val="18"/>
              </w:rPr>
              <w:t xml:space="preserve">сделок </w:t>
            </w:r>
            <w:proofErr w:type="spellStart"/>
            <w:r w:rsidRPr="00546B51">
              <w:rPr>
                <w:rFonts w:ascii="Courier New" w:hAnsi="Courier New" w:cs="Courier New"/>
                <w:sz w:val="18"/>
                <w:szCs w:val="18"/>
              </w:rPr>
              <w:t>репо</w:t>
            </w:r>
            <w:proofErr w:type="spellEnd"/>
            <w:r w:rsidRPr="00546B51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14:paraId="52533FDB" w14:textId="77777777" w:rsidR="00546B51" w:rsidRPr="00860554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EC590CC" w14:textId="77777777" w:rsidR="00546B51" w:rsidRPr="00546B51" w:rsidRDefault="00546B51" w:rsidP="00546B51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6B51">
              <w:rPr>
                <w:rFonts w:ascii="Courier New" w:hAnsi="Courier New" w:cs="Courier New"/>
                <w:sz w:val="18"/>
                <w:szCs w:val="18"/>
              </w:rPr>
              <w:t>Подраздел 1.1. Сведения о сделках, за исключением сделок, заключенных</w:t>
            </w:r>
          </w:p>
          <w:p w14:paraId="5C50BA39" w14:textId="77777777" w:rsidR="00546B51" w:rsidRPr="00546B51" w:rsidRDefault="00546B51" w:rsidP="00BC0C7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546B51">
              <w:rPr>
                <w:rFonts w:ascii="Courier New" w:hAnsi="Courier New" w:cs="Courier New"/>
                <w:sz w:val="18"/>
                <w:szCs w:val="18"/>
              </w:rPr>
              <w:t xml:space="preserve">               через вышестоящего брокера</w:t>
            </w:r>
          </w:p>
        </w:tc>
        <w:tc>
          <w:tcPr>
            <w:tcW w:w="7597" w:type="dxa"/>
          </w:tcPr>
          <w:p w14:paraId="20050DED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451"/>
              <w:gridCol w:w="5883"/>
            </w:tblGrid>
            <w:tr w:rsidR="00546B51" w14:paraId="21492BAD" w14:textId="77777777" w:rsidTr="006E3B9D">
              <w:tc>
                <w:tcPr>
                  <w:tcW w:w="1105" w:type="dxa"/>
                </w:tcPr>
                <w:p w14:paraId="7CF4022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334" w:type="dxa"/>
                  <w:gridSpan w:val="2"/>
                </w:tcPr>
                <w:p w14:paraId="38048A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Внебиржевые сделки покупки и продажи ценных бумаг (кроме сделок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546B51" w14:paraId="7FF35C4F" w14:textId="77777777" w:rsidTr="006E3B9D">
              <w:tc>
                <w:tcPr>
                  <w:tcW w:w="1556" w:type="dxa"/>
                  <w:gridSpan w:val="2"/>
                </w:tcPr>
                <w:p w14:paraId="0F1D45F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1.1.</w:t>
                  </w:r>
                </w:p>
              </w:tc>
              <w:tc>
                <w:tcPr>
                  <w:tcW w:w="5883" w:type="dxa"/>
                </w:tcPr>
                <w:p w14:paraId="7112F95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сделках, за исключением сделок, заключенных через вышестоящего брокера</w:t>
                  </w:r>
                </w:p>
              </w:tc>
            </w:tr>
          </w:tbl>
          <w:p w14:paraId="3629326B" w14:textId="77777777" w:rsidR="00546B51" w:rsidRDefault="00546B51" w:rsidP="00BC0C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6B51" w14:paraId="5C3AB56F" w14:textId="77777777" w:rsidTr="00BC0C72">
        <w:tc>
          <w:tcPr>
            <w:tcW w:w="7597" w:type="dxa"/>
          </w:tcPr>
          <w:p w14:paraId="7B777F2B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689"/>
              <w:gridCol w:w="579"/>
              <w:gridCol w:w="567"/>
              <w:gridCol w:w="709"/>
              <w:gridCol w:w="709"/>
              <w:gridCol w:w="709"/>
              <w:gridCol w:w="708"/>
              <w:gridCol w:w="600"/>
              <w:gridCol w:w="669"/>
            </w:tblGrid>
            <w:tr w:rsidR="00546B51" w14:paraId="070BEFD0" w14:textId="77777777" w:rsidTr="006E3B9D"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67F65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1963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Наименование актива</w:t>
                  </w:r>
                </w:p>
              </w:tc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C0AF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CB9F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Код ISIN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68A0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собственных интересах, тыс. руб.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AC878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клиентов по брокерскому обслуживанию, тыс. руб.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997A9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учредителей управления, тыс. руб.</w:t>
                  </w:r>
                </w:p>
              </w:tc>
            </w:tr>
            <w:tr w:rsidR="00546B51" w14:paraId="0853D9BE" w14:textId="77777777" w:rsidTr="006E3B9D">
              <w:tc>
                <w:tcPr>
                  <w:tcW w:w="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BA1A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77A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E22B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7C94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0DAF1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C33F5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200C4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432F9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629B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7C094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</w:tr>
            <w:tr w:rsidR="00546B51" w14:paraId="088CA046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4F7B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ECE1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0AB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38B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929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0EF8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279E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BFEB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7A44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CE1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546B51" w14:paraId="6C5741EE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4A1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011B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 российских эмитентов, всего,</w:t>
                  </w:r>
                </w:p>
                <w:p w14:paraId="73F4B6F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C8D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4259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3532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A8AB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940A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18E1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5299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9CE9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3D5B557C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947D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4D63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акции,</w:t>
                  </w:r>
                </w:p>
                <w:p w14:paraId="7BEC070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в том числе по каждой акции: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57C3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358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0627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D54F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0EE8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C963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C045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F4C3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728DA422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53C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A026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B5F9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E2D5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D6EF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7ECB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0747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16A4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6E6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B475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740009C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EA08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3A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FCAB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0E0A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7C24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52CE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8979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BAD5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561E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ACF5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7FB70FBD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444A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993C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облигации,</w:t>
                  </w:r>
                </w:p>
                <w:p w14:paraId="76980BF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облигации: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0038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45B8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87C8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DEDE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A7B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F2A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5663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EE22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7B67B5CE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3C57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21C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7BE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B03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92E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0CEC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AAFD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9BB6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6490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BCA9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2B7B7EF2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98E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55D9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44B1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68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6D08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B75E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81AF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EE74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B19B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708D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DF90DE8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C50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0A9D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инвестиционные паи,</w:t>
                  </w:r>
                </w:p>
                <w:p w14:paraId="7B6F45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инвестиционному паю: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003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8F9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A22D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80A6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4833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A8E6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4D7F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DBF1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24F183C2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73F5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6DAE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9B7D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FD6E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5381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667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3419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7FAB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96B6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97DF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2ED14572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870F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24BC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21D4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528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FD6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CFAE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2C55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873E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2C5F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1BAA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6FF27164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1FE8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E724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векселя,</w:t>
                  </w:r>
                </w:p>
                <w:p w14:paraId="5F22396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векселедателю: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1D03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D514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3EA5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19B0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5B88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41FF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AAD7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E196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1776A0BE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500C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B275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1CB3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CD75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D00F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AC29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82A4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A65D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2D68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CF3E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D85FE74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641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A1EE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1A51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858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9909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462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BE51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164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80A6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32C4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15ABF5E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622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1.5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4A2D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ипотечные сертификаты участия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71E6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6B75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3DDC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8B2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6A81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C432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A075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8DC5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F9D2FB1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C3C1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1.6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8ED2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депозитные сертификаты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EF77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8E0A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EF7E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A3E2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0209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EE4F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2ED1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D590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1E87071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847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4FFE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российские депозитарные расписки, в том числе по каждой российской депозитарной расписке: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914E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2FA2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3385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4D50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CE6E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1F2D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E2FA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6AB5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37D0394B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E63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1D9E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0587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A5C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697A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3F65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F702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E799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FC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305B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44C69270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2C1F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82B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30E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01CA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833D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9C50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7818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84B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E3F4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F0B0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3CF2BE4D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CA17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1.8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A1BD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иные российские ценные бумаги (коносаменты, складские свидетельства, опционы эмитента </w:t>
                  </w:r>
                  <w:r w:rsidRPr="00A7238C">
                    <w:rPr>
                      <w:rFonts w:cs="Arial"/>
                      <w:strike/>
                      <w:color w:val="FF0000"/>
                      <w:szCs w:val="20"/>
                    </w:rPr>
                    <w:t>и прочие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B76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CB43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AF74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E23D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7A9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804D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F534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984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6FD6F798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6BE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9E9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Иностранные ценные бумаги, квалифицированные в качестве ценных бумаг, всего: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CC6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9925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FEFD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0FC0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141D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73F1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BACA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C04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1E1EEC2C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765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A6FE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7238C">
                    <w:rPr>
                      <w:rFonts w:cs="Arial"/>
                      <w:strike/>
                      <w:color w:val="FF0000"/>
                      <w:szCs w:val="2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по каждой ценной бумаге: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2D70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F8AD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6AD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69DC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031B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0F3F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BBEB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1567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EE13CE3" w14:textId="77777777" w:rsidTr="006E3B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71EC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4035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2A8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FFF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83C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CD2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12C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C472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330C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2714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1E9A6DC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BB309F4" w14:textId="77777777" w:rsidR="00546B51" w:rsidRPr="00546B51" w:rsidRDefault="00546B51" w:rsidP="00BC0C7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6B51">
              <w:rPr>
                <w:rFonts w:ascii="Courier New" w:hAnsi="Courier New" w:cs="Courier New"/>
                <w:sz w:val="16"/>
                <w:szCs w:val="16"/>
              </w:rPr>
              <w:t>Подраздел 1.2. Сведения о сделках, заключенных через вышестоящего брокера</w:t>
            </w:r>
          </w:p>
        </w:tc>
        <w:tc>
          <w:tcPr>
            <w:tcW w:w="7597" w:type="dxa"/>
          </w:tcPr>
          <w:p w14:paraId="1E91D326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2059"/>
              <w:gridCol w:w="481"/>
              <w:gridCol w:w="494"/>
              <w:gridCol w:w="634"/>
              <w:gridCol w:w="671"/>
              <w:gridCol w:w="634"/>
              <w:gridCol w:w="671"/>
              <w:gridCol w:w="634"/>
              <w:gridCol w:w="671"/>
            </w:tblGrid>
            <w:tr w:rsidR="00546B51" w14:paraId="4B048FF0" w14:textId="77777777" w:rsidTr="00546B51"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E2CCC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97FB3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Наименование актива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4DDF5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3B102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Код ISIN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6BA0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собственных интересах, тыс. руб.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A10E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клиентов по брокерскому обслуживанию, тыс. руб.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27E4F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учредителей управления, тыс. руб.</w:t>
                  </w:r>
                </w:p>
              </w:tc>
            </w:tr>
            <w:tr w:rsidR="00546B51" w14:paraId="5CABF6C4" w14:textId="77777777" w:rsidTr="00546B51"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D21E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379E7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864D1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6DDA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352C9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B5F9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0D9D7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1D26B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20705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34D8" w14:textId="77777777" w:rsidR="00546B51" w:rsidRPr="00860554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</w:tr>
            <w:tr w:rsidR="00546B51" w14:paraId="308D47C0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6B52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0DEA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B8B8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5B85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D3E0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0EE9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766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816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4E53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A73E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546B51" w14:paraId="545BC498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65AA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FB01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 российских эмитентов, всего, в том числе:</w:t>
                  </w:r>
                </w:p>
                <w:p w14:paraId="7FA29DB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98D5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E37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BB9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3A9F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CF45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7D9D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C2A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6099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13521650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1DF0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5C0E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акции,</w:t>
                  </w:r>
                </w:p>
                <w:p w14:paraId="1566EC1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в том числе по каждой акции: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CC80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1ECC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4CE3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87BA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CE2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D53C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4008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582A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18DDAE36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EC62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42D1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1C4C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7242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3549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1364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CA46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ADB8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3BB9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0F7C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330D05C4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1143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0C66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89AD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8E4C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D626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43D5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30B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BCBA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004D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71AD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68CCDA4C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3066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8400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облигации,</w:t>
                  </w:r>
                </w:p>
                <w:p w14:paraId="4AFC49D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облигации: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AABE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0B59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386C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62BD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C2BF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ECB2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3F0F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A86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0D99153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961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E9DB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564C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6E97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7AAF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723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AA2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15B2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3136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D2D2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80F9215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8EF6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ED0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2395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EDA1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12DC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6CC1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F83A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AE24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7AF9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8CA2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28064207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402A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C67E0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инвестиционные паи,</w:t>
                  </w:r>
                </w:p>
                <w:p w14:paraId="5CDDF00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инвестиционному паю: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EA87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2C31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3109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126E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844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4495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F64E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DDB6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6067E6DF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FD0F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BBE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DE5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3B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9ED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E90D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6A5A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DB79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8A6B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0C7A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A3D486F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0E27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BABF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1154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AD40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5256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99D7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9BF8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5A92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855A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BB35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096C271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0AD2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CFA16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векселя,</w:t>
                  </w:r>
                </w:p>
                <w:p w14:paraId="067016E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векселедателю: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A987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9030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6C51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2F19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C2F7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4AAE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CA01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6026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247654BC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E5C8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00A4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6DC8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5CF6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25F0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4B41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D9C5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821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311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B6D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9CBC668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891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F43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50EE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E37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A631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8E2B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738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1DA5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29B4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B781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A31FD49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73D6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1.5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4B66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ипотечные сертификаты участия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694B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4908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8F5D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C036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C9A5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A778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7D05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FEF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18639C55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E8BC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1.6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5E66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депозитные сертификаты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3E5D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5315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28DF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D929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CFAA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9A08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13C0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8CD9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1D011984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11C2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51011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российские депозитарные расписки, в том числе по каждой российской депозитарной расписке: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4C1A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5F0C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28BE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D408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17CB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B6EF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D1A26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11FE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364184A1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C8C7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5447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13D0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F630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5E3F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698C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0BAC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B2B8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0D65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AD53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5C420DA1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E77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6A1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2A2E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FB09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6475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B3D7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1601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0EB4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E420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EF5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02BD27E3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C87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1.8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40AB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российские ценные бумаги (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коносаменты, складские свидетельства, опционы эмитента)</w:t>
                  </w:r>
                </w:p>
                <w:p w14:paraId="735C02F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BB56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BC07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41D2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E4AC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7EC0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63DF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4889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8205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6BD7478B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DC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C74F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Иностранные ценные бумаги, квалифицированные в качестве ценных бумаг, всего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, в том числе</w:t>
                  </w:r>
                  <w:r>
                    <w:rPr>
                      <w:rFonts w:cs="Arial"/>
                      <w:szCs w:val="20"/>
                    </w:rPr>
                    <w:t>:</w:t>
                  </w:r>
                </w:p>
                <w:p w14:paraId="63411C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DE82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FFA5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26FE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AFA0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6057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C0E1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5E8EB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5414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7817F4B4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0832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4392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каждой ценной бумаге:</w:t>
                  </w:r>
                </w:p>
                <w:p w14:paraId="7EE03ED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6A89F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FCDBA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43D0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6E588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042B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D063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E5E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80080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46B51" w14:paraId="2A933DE8" w14:textId="77777777" w:rsidTr="00546B5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3A529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3F4D3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4482E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1B432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AD7CD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5B434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1BD5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BBEC7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2B0A1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F169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DBAC1F3" w14:textId="77777777" w:rsidR="00546B51" w:rsidRDefault="00546B51" w:rsidP="00546B5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0"/>
            </w:tblGrid>
            <w:tr w:rsidR="00546B51" w14:paraId="54A33CD5" w14:textId="77777777" w:rsidTr="006E3B9D">
              <w:tc>
                <w:tcPr>
                  <w:tcW w:w="7410" w:type="dxa"/>
                </w:tcPr>
                <w:p w14:paraId="30AF6ADC" w14:textId="77777777" w:rsidR="00546B51" w:rsidRDefault="00546B51" w:rsidP="00546B5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1.2. Сведения о сделках, заключенных через вышестоящего брокера</w:t>
                  </w:r>
                </w:p>
              </w:tc>
            </w:tr>
          </w:tbl>
          <w:p w14:paraId="15619917" w14:textId="77777777" w:rsidR="00546B51" w:rsidRDefault="00546B51" w:rsidP="00BC0C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6B51" w14:paraId="2BF55ED9" w14:textId="77777777" w:rsidTr="00BC0C72">
        <w:tc>
          <w:tcPr>
            <w:tcW w:w="7597" w:type="dxa"/>
          </w:tcPr>
          <w:p w14:paraId="534F585D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685"/>
              <w:gridCol w:w="633"/>
              <w:gridCol w:w="517"/>
              <w:gridCol w:w="709"/>
              <w:gridCol w:w="709"/>
              <w:gridCol w:w="709"/>
              <w:gridCol w:w="593"/>
              <w:gridCol w:w="701"/>
              <w:gridCol w:w="667"/>
            </w:tblGrid>
            <w:tr w:rsidR="00A7238C" w14:paraId="1A6824EF" w14:textId="77777777" w:rsidTr="00A7238C"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DB6FC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1BB2A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Наименование актива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F706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286EF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Код ISIN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F4C14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собственных интересах, тыс. руб.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65927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клиентов по брокерскому обслуживанию, тыс. руб.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72EB8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учредителей управления, тыс. руб.</w:t>
                  </w:r>
                </w:p>
              </w:tc>
            </w:tr>
            <w:tr w:rsidR="00A7238C" w14:paraId="4294F6AA" w14:textId="77777777" w:rsidTr="00A7238C">
              <w:tc>
                <w:tcPr>
                  <w:tcW w:w="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A15E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63FF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D0719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645A3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A6C36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1FF8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4A74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2A6C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62264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20FCC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</w:tr>
            <w:tr w:rsidR="00A7238C" w14:paraId="4CB42BB6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A8F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A7B2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619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634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DBE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2815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8BE9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CA7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B38E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3EC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A7238C" w14:paraId="5D0E091C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B6B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5CE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 российских эмитентов, всего,</w:t>
                  </w:r>
                </w:p>
                <w:p w14:paraId="3893DC4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5E81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53D2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6EA1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02D2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224F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0EDC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DA64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1EA1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A43C257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5D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7CF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акции,</w:t>
                  </w:r>
                </w:p>
                <w:p w14:paraId="3EE8F7B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акции: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3792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C837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B8CE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A11C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8C32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484E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BF0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3DD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82B978F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5DE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EF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A90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F001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62D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12AD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6998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BEAA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5ED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0305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CFDC4D5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1F88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39F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5B52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3073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77F7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31AC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737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6251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9A34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965A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2EB27B6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501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1D2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облигации,</w:t>
                  </w:r>
                </w:p>
                <w:p w14:paraId="6A2A1DE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облигации: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A197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0797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0DF1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C324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29AD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B5FB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46E2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303F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2B0F10A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F784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67C6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881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1A51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60DF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2643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B87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E98F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FB43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0A1E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358120CC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BF4B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7A90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D6E1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5CA9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8DE7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B412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EC7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F7AF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D08E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B888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BC277E7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3FAB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618B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инвестиционные паи,</w:t>
                  </w:r>
                </w:p>
                <w:p w14:paraId="3C2E32D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инвестиционному паю: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040B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F563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B5C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7FF7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FC90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FDAE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D7C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B6E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2E65F97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ED28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F576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862C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2692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7BBC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BA23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4CB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8C02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1968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88F8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731AE6E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E1D3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490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4B9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C257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5395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6926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B6FA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74BA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D6A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228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612B20F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D8EA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443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векселя, в том числе по каждому векселедателю: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461A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4064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2E41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4DC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4A5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AFD3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014D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D813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7F1E605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C13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1432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AEF0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1165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3F5C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8C72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C362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61EA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E3A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6428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151AE6C3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062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438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D2A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B373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338E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B385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DE29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B558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E358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8492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67FD9D8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83E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368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ипотечные сертификаты участия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1557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9012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710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7220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0DDE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EAB3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AEF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2631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EF1096D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51C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1.6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C86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депозитные сертификаты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9886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1BFF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F231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18BC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B74F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3A3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F85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5065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8607DE2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81E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C271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российские депозитарные расписки,</w:t>
                  </w:r>
                </w:p>
                <w:p w14:paraId="5E941D2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российской депозитарной расписке: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E664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E80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FD81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0CC4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8CFC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7C9E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A71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5C98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1FD6076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A120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88F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D06D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CCFF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2C00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D6DB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7B10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FD47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7323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E8FB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68B0A66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A730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C679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E78E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0EB3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B96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062A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48FA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8F43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D619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654A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343BB92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AC29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1.8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3AE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иные российские ценные бумаги (коносаменты, складские свидетельства, опционы эмитента </w:t>
                  </w:r>
                  <w:r w:rsidRPr="00A7238C">
                    <w:rPr>
                      <w:rFonts w:cs="Arial"/>
                      <w:strike/>
                      <w:color w:val="FF0000"/>
                      <w:szCs w:val="20"/>
                    </w:rPr>
                    <w:t>и прочие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A631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745C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1C3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04EE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00DD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F0E9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EFCB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1ADC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3647FE3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FD6E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480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Иностранные ценные бумаги, квалифицированные в качестве ценных бумаг, всего: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9A3D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E9ED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1232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E891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8C0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282A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AEF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FE94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D3CF4D2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0B6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1ED8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7238C">
                    <w:rPr>
                      <w:rFonts w:cs="Arial"/>
                      <w:strike/>
                      <w:color w:val="FF0000"/>
                      <w:szCs w:val="2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по каждой ценной бумаге: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3005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188F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0206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803E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BACA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C8CA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C4C1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0DAF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428DF9E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F3E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0E58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2C11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56C2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3499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A41D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C290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F92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B684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BDC2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F176D04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0BE0A45" w14:textId="77777777" w:rsidR="00546B51" w:rsidRPr="00A7238C" w:rsidRDefault="00A7238C" w:rsidP="00BC0C7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60554">
              <w:rPr>
                <w:rFonts w:ascii="Courier New" w:hAnsi="Courier New" w:cs="Courier New"/>
              </w:rPr>
              <w:t xml:space="preserve">Раздел 2. Внебиржевые сделки </w:t>
            </w:r>
            <w:proofErr w:type="spellStart"/>
            <w:r w:rsidRPr="00860554">
              <w:rPr>
                <w:rFonts w:ascii="Courier New" w:hAnsi="Courier New" w:cs="Courier New"/>
              </w:rPr>
              <w:t>репо</w:t>
            </w:r>
            <w:proofErr w:type="spellEnd"/>
          </w:p>
        </w:tc>
        <w:tc>
          <w:tcPr>
            <w:tcW w:w="7597" w:type="dxa"/>
          </w:tcPr>
          <w:p w14:paraId="059CCE6A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1918"/>
              <w:gridCol w:w="622"/>
              <w:gridCol w:w="494"/>
              <w:gridCol w:w="634"/>
              <w:gridCol w:w="671"/>
              <w:gridCol w:w="634"/>
              <w:gridCol w:w="671"/>
              <w:gridCol w:w="634"/>
              <w:gridCol w:w="671"/>
            </w:tblGrid>
            <w:tr w:rsidR="00A7238C" w14:paraId="44ED4F1C" w14:textId="77777777" w:rsidTr="00A7238C"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767B6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29B98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Наименование актива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CE0A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3BD6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Код ISIN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C514A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собственных интересах, тыс. руб.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67D6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клиентов по брокерскому обслуживанию, тыс. руб.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6292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Сделки, заключенные в интересах учредителей управления, тыс. руб.</w:t>
                  </w:r>
                </w:p>
              </w:tc>
            </w:tr>
            <w:tr w:rsidR="00A7238C" w14:paraId="6E1833B0" w14:textId="77777777" w:rsidTr="00A7238C"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0B75E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74F4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E8C62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59FB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4A583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5654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28FCA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2F67F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7563A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3E516" w14:textId="77777777" w:rsidR="00A7238C" w:rsidRPr="00860554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60554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</w:tr>
            <w:tr w:rsidR="00A7238C" w14:paraId="44B0AE17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3D7B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6FC7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0468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EBF6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814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78F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BF62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D5C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C72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336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A7238C" w14:paraId="6F62462A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80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A2C8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 российских эмитентов, всего,</w:t>
                  </w:r>
                </w:p>
                <w:p w14:paraId="2ECC006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  <w:p w14:paraId="6339425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20CC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0B84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9B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E1A1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CFC1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0D11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DA3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4EE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56A3ACD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AAD5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80A9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акции,</w:t>
                  </w:r>
                </w:p>
                <w:p w14:paraId="4ECA261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акции: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4B3F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387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ACFC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1AEA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20B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139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0743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7977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0F1F321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E6F0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9EA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2876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2310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E7CA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1009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74A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FAD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0CB7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B50A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10F2FA3F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9185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8D71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1753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B68C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3B1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D6A5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AA6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211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0E8C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815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3FFCF29E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097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31E7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облигации,</w:t>
                  </w:r>
                </w:p>
                <w:p w14:paraId="73A51F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облигации: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3972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962C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DA1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789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2A5A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8EAB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C83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B06B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15FADF0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47F5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56A8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4423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CFFF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55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722C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147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1F5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78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3C0F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B05E2C5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0859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29F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308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AC33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123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B3CB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45BC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2608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CDB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179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DF4F1BA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97AE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4CD9D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инвестиционные паи,</w:t>
                  </w:r>
                </w:p>
                <w:p w14:paraId="1C4EED5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инвестиционному паю: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1E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A17F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F4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667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7BD6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9D2C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855F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6C29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E8F7A65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A4D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FEF6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00FD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B7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CCCD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B57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1273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99D8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D214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192F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522447B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77A2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57DE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B39E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8C42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A14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87BF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9101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A4B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8A3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9DE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3AE2D2C3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9FCF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AB19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векселя, в том числе по каждому векселедателю: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B3B6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3BB8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4E2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D206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0627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E234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D4A6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BBD1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5D576A1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C498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71F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DE37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C71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E9C4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EA20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B4DB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8D5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C119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C6BE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EF0E87C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4F14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9152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C28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768C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ADD2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2F29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25BE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BC7D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E5BA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FA3F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1810971B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39CA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1.5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E16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ипотечные сертификаты участия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CF65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47F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B800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B3FA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5722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8705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D2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60F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95F1697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197F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1.6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F983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депозитные сертификаты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EC29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B90B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C8ED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4C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0249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86BC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B90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73F9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8C4C1FD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62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FD6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российские депозитарные расписки, в том числе по каждой российской депозитарной расписке: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DCFA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409D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A649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17C0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0C2F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5033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9C56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7BC0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C17A0FB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2ED4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1.7.1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501D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3D75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9F13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78A1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8AC2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054D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48B3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C6F4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6C60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1E41F714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79DF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E6D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806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B019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841E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57BD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D81B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78E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BC89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C01E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0F59FD3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06CE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1.8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F451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иные российские ценные бумаги (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коносаменты, складские свидетельства, опционы эмитента)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B70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5E1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C2EC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AAE3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ADA8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E902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5F4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D976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121DD15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11E3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A4F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Иностранные ценные бумаги, квалифицированные в качестве ценных бумаг, всего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, в том числе</w:t>
                  </w:r>
                  <w:r>
                    <w:rPr>
                      <w:rFonts w:cs="Arial"/>
                      <w:szCs w:val="20"/>
                    </w:rPr>
                    <w:t>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C28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F7DE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E7CE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AB6A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D435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D15F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018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829A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5DFF4E2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B2F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9811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каждой ценной бумаге:</w:t>
                  </w:r>
                </w:p>
                <w:p w14:paraId="119AD22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D313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58E9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B92D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C27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82A7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20A2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D05E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7AF6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52770F6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310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EE85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3A6D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3AAF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3B0E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69DE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591A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14D2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954F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E51D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52579DD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0"/>
            </w:tblGrid>
            <w:tr w:rsidR="00A7238C" w14:paraId="296CB544" w14:textId="77777777" w:rsidTr="006E3B9D">
              <w:tc>
                <w:tcPr>
                  <w:tcW w:w="7410" w:type="dxa"/>
                </w:tcPr>
                <w:p w14:paraId="69C0EDB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Раздел 2. Внебиржевые сделки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репо</w:t>
                  </w:r>
                  <w:proofErr w:type="spellEnd"/>
                </w:p>
              </w:tc>
            </w:tr>
          </w:tbl>
          <w:p w14:paraId="4A72AA20" w14:textId="77777777" w:rsidR="00546B51" w:rsidRDefault="00546B51" w:rsidP="00BC0C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A7238C" w14:paraId="3341F0D9" w14:textId="77777777" w:rsidTr="00BC0C72">
        <w:tc>
          <w:tcPr>
            <w:tcW w:w="7597" w:type="dxa"/>
          </w:tcPr>
          <w:p w14:paraId="7F4480C5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685"/>
              <w:gridCol w:w="633"/>
              <w:gridCol w:w="433"/>
              <w:gridCol w:w="701"/>
              <w:gridCol w:w="701"/>
              <w:gridCol w:w="701"/>
              <w:gridCol w:w="701"/>
              <w:gridCol w:w="701"/>
              <w:gridCol w:w="667"/>
            </w:tblGrid>
            <w:tr w:rsidR="00A7238C" w14:paraId="320C6DB3" w14:textId="77777777" w:rsidTr="00A7238C"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D12E3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A31C1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Наименование актива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3A829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6FEB8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Код ISIN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699CF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Сделки, заключенные в собственных интересах, тыс. руб.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6030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Сделки, заключенные в интересах клиентов по брокерскому обслуживанию, тыс. руб.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1B794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Сделки, заключенные в интересах учредителей управления, тыс. руб.</w:t>
                  </w:r>
                </w:p>
              </w:tc>
            </w:tr>
            <w:tr w:rsidR="00A7238C" w14:paraId="0C1D088D" w14:textId="77777777" w:rsidTr="00A7238C">
              <w:tc>
                <w:tcPr>
                  <w:tcW w:w="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94A11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B2014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A780E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C944A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C79B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4E5C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22373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A85B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559AB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DA7D9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</w:tr>
            <w:tr w:rsidR="00A7238C" w14:paraId="2FCCFC5C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DBF1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8EC8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818E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0C99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24DA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977C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5CA8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7EC8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982B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26A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A7238C" w14:paraId="299A313B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1C8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4F5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 российских эмитентов, всего,</w:t>
                  </w:r>
                </w:p>
                <w:p w14:paraId="7D61B6C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F2D3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6874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1532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042F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57C9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A2AB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5713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6424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E6BA2AC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733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A83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акции,</w:t>
                  </w:r>
                </w:p>
                <w:p w14:paraId="278D280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акции: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504F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C0D3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495B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1061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394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49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92DD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1558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02F66D4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468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B4D3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D0C9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8FB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63D7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18F8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ACB3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9D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6916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3FA1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E8AD120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8BEB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8407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65C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7442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DC4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103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F7E6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0B4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8E60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DDCC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1E4295F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798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37BF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облигации,</w:t>
                  </w:r>
                </w:p>
                <w:p w14:paraId="7207A9C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облигации: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99C4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D06D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D398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E9C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A3DA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D1E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1336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D716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E96E060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421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1.2.1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73C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FB14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1C49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FCB2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2034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42F0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D0BE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DF67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59F8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511E110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AC24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B095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2EED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218B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AA6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B18A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D3B2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E60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FE12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E697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8B0D593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3F7E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4C7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инвестиционные паи,</w:t>
                  </w:r>
                </w:p>
                <w:p w14:paraId="183227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инвестиционному паю: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0E61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7C3C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F088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61AD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FE1F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C0F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2C47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7771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DF7327C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E139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146C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4A3A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7DF7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5AE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CFA2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4856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E89D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B23F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FCEA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614E010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88EC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FF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F56F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7248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14C1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13B1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3C8C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B583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CD2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1700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F67B257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4C63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5F8B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российские депозитарные расписки, в том числе по каждой российской депозитарной расписке:</w:t>
                  </w:r>
                </w:p>
                <w:p w14:paraId="5C7437A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92A4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81A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CFF9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59ED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824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1FE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678C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4DF4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1B4E2697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188E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C7F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08A0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CF27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E55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9AE4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EAF0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DA15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2915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EAC8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B14DBAD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B3D6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E99D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1952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3687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B3D4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B82E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A6A4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129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020F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DC7C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F028A09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C6E4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EE83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Иностранные ценные бумаги, квалифицированные в качестве ценных бумаг, всего: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E703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32A8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4046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A42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C991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A13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F95C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2A78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14D5576A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75D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40C5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7238C">
                    <w:rPr>
                      <w:rFonts w:cs="Arial"/>
                      <w:strike/>
                      <w:color w:val="FF0000"/>
                      <w:szCs w:val="2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по каждой ценной бумаге: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9CE1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3ADC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DB2D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1860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01B7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FC4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BF06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362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8159B44" w14:textId="77777777" w:rsidTr="00A7238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732C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02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1FC1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1957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FC12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20DF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E4C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E03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D00F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CB4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FF26155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08CEDB9" w14:textId="77777777" w:rsidR="00A7238C" w:rsidRPr="00860554" w:rsidRDefault="00A7238C" w:rsidP="00A7238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238C">
              <w:rPr>
                <w:rFonts w:ascii="Courier New" w:hAnsi="Courier New" w:cs="Courier New"/>
                <w:strike/>
                <w:color w:val="FF0000"/>
              </w:rPr>
              <w:t>Руководитель</w:t>
            </w:r>
            <w:r w:rsidRPr="00860554">
              <w:rPr>
                <w:rFonts w:ascii="Courier New" w:hAnsi="Courier New" w:cs="Courier New"/>
              </w:rPr>
              <w:t xml:space="preserve">            (</w:t>
            </w:r>
            <w:r w:rsidRPr="00A7238C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860554">
              <w:rPr>
                <w:rFonts w:ascii="Courier New" w:hAnsi="Courier New" w:cs="Courier New"/>
              </w:rPr>
              <w:t>)</w:t>
            </w:r>
          </w:p>
          <w:p w14:paraId="09887ECB" w14:textId="77777777" w:rsidR="00A7238C" w:rsidRPr="00860554" w:rsidRDefault="00A7238C" w:rsidP="00A7238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A7238C">
              <w:rPr>
                <w:rFonts w:ascii="Courier New" w:hAnsi="Courier New" w:cs="Courier New"/>
                <w:strike/>
                <w:color w:val="FF0000"/>
              </w:rPr>
              <w:t>Контролер</w:t>
            </w:r>
            <w:r w:rsidRPr="00860554">
              <w:rPr>
                <w:rFonts w:ascii="Courier New" w:hAnsi="Courier New" w:cs="Courier New"/>
              </w:rPr>
              <w:t xml:space="preserve">               </w:t>
            </w:r>
            <w:r w:rsidRPr="00A7238C">
              <w:rPr>
                <w:rFonts w:ascii="Courier New" w:hAnsi="Courier New" w:cs="Courier New"/>
                <w:strike/>
                <w:color w:val="FF0000"/>
              </w:rPr>
              <w:t>(Ф.И.О.)</w:t>
            </w:r>
          </w:p>
          <w:p w14:paraId="5474E825" w14:textId="77777777" w:rsidR="00A7238C" w:rsidRPr="00860554" w:rsidRDefault="00A7238C" w:rsidP="00A7238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60554">
              <w:rPr>
                <w:rFonts w:ascii="Courier New" w:hAnsi="Courier New" w:cs="Courier New"/>
              </w:rPr>
              <w:t>Исполнитель             (</w:t>
            </w:r>
            <w:r w:rsidRPr="00A7238C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860554">
              <w:rPr>
                <w:rFonts w:ascii="Courier New" w:hAnsi="Courier New" w:cs="Courier New"/>
              </w:rPr>
              <w:t>)</w:t>
            </w:r>
          </w:p>
          <w:p w14:paraId="23FAA856" w14:textId="77777777" w:rsidR="00A7238C" w:rsidRPr="00860554" w:rsidRDefault="00A7238C" w:rsidP="00A7238C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60554">
              <w:rPr>
                <w:rFonts w:ascii="Courier New" w:hAnsi="Courier New" w:cs="Courier New"/>
              </w:rPr>
              <w:t>Телефон:</w:t>
            </w:r>
          </w:p>
          <w:p w14:paraId="6218BD5D" w14:textId="77777777" w:rsidR="00A7238C" w:rsidRPr="00A7238C" w:rsidRDefault="00A7238C" w:rsidP="00BC0C7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60554">
              <w:rPr>
                <w:rFonts w:ascii="Courier New" w:hAnsi="Courier New" w:cs="Courier New"/>
              </w:rPr>
              <w:t>"__" _______ ____ г.</w:t>
            </w:r>
          </w:p>
        </w:tc>
        <w:tc>
          <w:tcPr>
            <w:tcW w:w="7597" w:type="dxa"/>
          </w:tcPr>
          <w:p w14:paraId="6A25759E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1918"/>
              <w:gridCol w:w="622"/>
              <w:gridCol w:w="494"/>
              <w:gridCol w:w="634"/>
              <w:gridCol w:w="671"/>
              <w:gridCol w:w="634"/>
              <w:gridCol w:w="671"/>
              <w:gridCol w:w="634"/>
              <w:gridCol w:w="671"/>
            </w:tblGrid>
            <w:tr w:rsidR="00A7238C" w14:paraId="5075A2D5" w14:textId="77777777" w:rsidTr="00A7238C"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E30A0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C3820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Наименование актива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200D6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6EA16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Код ISIN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F0762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Сделки, заключенные в собственных интересах, тыс. руб.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B400D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Сделки, заключенные в интересах клиентов по брокерскому обслуживанию, тыс. руб.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F988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Сделки, заключенные в интересах учредителей управления, тыс. руб.</w:t>
                  </w:r>
                </w:p>
              </w:tc>
            </w:tr>
            <w:tr w:rsidR="00A7238C" w14:paraId="223DF056" w14:textId="77777777" w:rsidTr="00A7238C"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4A9B5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66EA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D089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BF416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F9B13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D12C0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2A7C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D5FA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CA645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покупке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385B9" w14:textId="77777777" w:rsidR="00A7238C" w:rsidRPr="00F3618A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3618A">
                    <w:rPr>
                      <w:rFonts w:cs="Arial"/>
                      <w:sz w:val="16"/>
                      <w:szCs w:val="16"/>
                    </w:rPr>
                    <w:t>сумма сделок по продаже</w:t>
                  </w:r>
                </w:p>
              </w:tc>
            </w:tr>
            <w:tr w:rsidR="00A7238C" w14:paraId="0AB87404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9DCD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94C5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3711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49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BC0D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06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C7D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296C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77A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1201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A7238C" w14:paraId="66C3A9F7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724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7E9C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Ценные бумаги российских эмитентов, всего,</w:t>
                  </w:r>
                </w:p>
                <w:p w14:paraId="1DD15FC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числе:</w:t>
                  </w:r>
                </w:p>
                <w:p w14:paraId="045403E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67A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FDA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F24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00B8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7C27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C297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EC89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1277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3FDE8476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493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2813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акции,</w:t>
                  </w:r>
                </w:p>
                <w:p w14:paraId="29D36BD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акции: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D5A5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0AF9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E610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DCD9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6127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E768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7090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1B9B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24D2D22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7AA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B77E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4653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C9A1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068C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F8C7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C1DF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6BF8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DC73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FDB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8D6ABB7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64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05C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AA3E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F50F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2622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C827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67C6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E6AF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A0B0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6C7A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53AAC7D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2EA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76AD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облигации,</w:t>
                  </w:r>
                </w:p>
                <w:p w14:paraId="538BB01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каждой облигации: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E924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DC12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79A1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FECB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888A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EA79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F0AC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CD7A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DC7E46A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0A6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1.2.1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501B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EB41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F0F6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E955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524C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0697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9DFA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5EE2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F18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0036F80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B9E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D06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DE8E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298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1EA7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BFF6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263D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D233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DF03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46C8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E86C965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44C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30B13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инвестиционные паи,</w:t>
                  </w:r>
                </w:p>
                <w:p w14:paraId="570AFE1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том числе по каждому инвестиционному паю: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2AF4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AA7A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EBDB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0B53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632B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36D1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C0B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EF98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7A6BCBDF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8E1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1.3.1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D083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0A41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8B5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2087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B3C6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93BB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3F44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0299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8EDE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7FA888F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92E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ACB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AF3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1BB1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F5F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0DC6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522A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E5CF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7D5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4584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4F355501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5B2B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5C50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российские депозитарные расписки, в том числе по каждой российской депозитарной расписке: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3D64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0926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D31D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DD65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42A7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DB18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07EE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05AB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20B1BA89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F37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1.4.1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BBA0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B00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CB31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F5C3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0675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86C0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483E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54CC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00F2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357131C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DE72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A4ED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E548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CDBF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04DF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B69B3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CCA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0CC6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D45D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CD6B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39E3E1D0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4FC1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75C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Иностранные ценные бумаги, квалифицированные в качестве ценных бумаг, всего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, в том числе</w:t>
                  </w:r>
                  <w:r>
                    <w:rPr>
                      <w:rFonts w:cs="Arial"/>
                      <w:szCs w:val="20"/>
                    </w:rPr>
                    <w:t>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59E0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B3B3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AB4C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6C27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F063B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EC55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5BED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76AAA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4485207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AB2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5A32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каждой ценной бумаге:</w:t>
                  </w:r>
                </w:p>
                <w:p w14:paraId="493200A4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F60C2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FA96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8D5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6046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482B1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6A9D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FD90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6D07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5781CC18" w14:textId="77777777" w:rsidTr="00A7238C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FA6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025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DCA6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AA27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883C8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46F7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5F47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03BD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4934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3D5E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97F9202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97"/>
              <w:gridCol w:w="286"/>
              <w:gridCol w:w="1113"/>
              <w:gridCol w:w="227"/>
              <w:gridCol w:w="1972"/>
            </w:tblGrid>
            <w:tr w:rsidR="00A7238C" w14:paraId="7F21AB50" w14:textId="77777777" w:rsidTr="006E3B9D">
              <w:tc>
                <w:tcPr>
                  <w:tcW w:w="3797" w:type="dxa"/>
                  <w:tcBorders>
                    <w:bottom w:val="single" w:sz="4" w:space="0" w:color="auto"/>
                  </w:tcBorders>
                  <w:vAlign w:val="bottom"/>
                </w:tcPr>
                <w:p w14:paraId="1E110FA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6" w:type="dxa"/>
                </w:tcPr>
                <w:p w14:paraId="0F931520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</w:tcPr>
                <w:p w14:paraId="189E25B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0619ED6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bottom w:val="single" w:sz="4" w:space="0" w:color="auto"/>
                  </w:tcBorders>
                </w:tcPr>
                <w:p w14:paraId="2BB5F917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63A81EC4" w14:textId="77777777" w:rsidTr="006E3B9D">
              <w:tc>
                <w:tcPr>
                  <w:tcW w:w="3797" w:type="dxa"/>
                  <w:tcBorders>
                    <w:top w:val="single" w:sz="4" w:space="0" w:color="auto"/>
                  </w:tcBorders>
                </w:tcPr>
                <w:p w14:paraId="49B61299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6" w:type="dxa"/>
                </w:tcPr>
                <w:p w14:paraId="68F45F3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</w:tcBorders>
                </w:tcPr>
                <w:p w14:paraId="01F5561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27" w:type="dxa"/>
                </w:tcPr>
                <w:p w14:paraId="3BF5528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</w:tcBorders>
                </w:tcPr>
                <w:p w14:paraId="4D6CD80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43B13512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1"/>
              <w:gridCol w:w="5514"/>
            </w:tblGrid>
            <w:tr w:rsidR="00A7238C" w14:paraId="3303788D" w14:textId="77777777" w:rsidTr="006E3B9D">
              <w:tc>
                <w:tcPr>
                  <w:tcW w:w="1560" w:type="dxa"/>
                  <w:vAlign w:val="bottom"/>
                </w:tcPr>
                <w:p w14:paraId="004DD4A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44E3A75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3" w:type="dxa"/>
                  <w:tcBorders>
                    <w:bottom w:val="single" w:sz="4" w:space="0" w:color="auto"/>
                  </w:tcBorders>
                  <w:vAlign w:val="bottom"/>
                </w:tcPr>
                <w:p w14:paraId="6C988A6D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A7238C" w14:paraId="091151F5" w14:textId="77777777" w:rsidTr="006E3B9D">
              <w:tc>
                <w:tcPr>
                  <w:tcW w:w="1560" w:type="dxa"/>
                </w:tcPr>
                <w:p w14:paraId="273483EE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24B5F89C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13" w:type="dxa"/>
                  <w:tcBorders>
                    <w:top w:val="single" w:sz="4" w:space="0" w:color="auto"/>
                  </w:tcBorders>
                </w:tcPr>
                <w:p w14:paraId="740F4685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A7238C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A7238C" w14:paraId="1CEF998B" w14:textId="77777777" w:rsidTr="006E3B9D">
              <w:tc>
                <w:tcPr>
                  <w:tcW w:w="7395" w:type="dxa"/>
                  <w:gridSpan w:val="3"/>
                </w:tcPr>
                <w:p w14:paraId="7881DE5F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293CCF76" w14:textId="77777777" w:rsidR="00A7238C" w:rsidRDefault="00A7238C" w:rsidP="00A723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2EE21B66" w14:textId="77777777" w:rsidR="00A7238C" w:rsidRDefault="00A7238C" w:rsidP="00BC0C7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A7238C" w14:paraId="6CA33B44" w14:textId="77777777" w:rsidTr="00BC0C72">
        <w:tc>
          <w:tcPr>
            <w:tcW w:w="7597" w:type="dxa"/>
          </w:tcPr>
          <w:p w14:paraId="03C171AE" w14:textId="77777777" w:rsidR="00A7238C" w:rsidRDefault="00A7238C" w:rsidP="00A7238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F32C035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9047A3C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4BD2267D" w14:textId="77777777" w:rsid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581B6951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A7238C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2EA43573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A7238C" w14:paraId="2D6BF069" w14:textId="77777777" w:rsidTr="00BC0C72">
        <w:tc>
          <w:tcPr>
            <w:tcW w:w="7597" w:type="dxa"/>
          </w:tcPr>
          <w:p w14:paraId="4D258C46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4833AEA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977E28C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0409706</w:t>
            </w:r>
          </w:p>
          <w:p w14:paraId="773AEFE5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объемах внебиржевых сделок"</w:t>
            </w:r>
          </w:p>
          <w:p w14:paraId="2B1218A2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047BCD1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Отчетность по форме 0409706 "Сведения об объемах внебиржевых сделок" (далее - Отчет) составляется кредитными организациями - </w:t>
            </w:r>
            <w:r>
              <w:rPr>
                <w:rFonts w:cs="Arial"/>
                <w:szCs w:val="20"/>
              </w:rPr>
              <w:lastRenderedPageBreak/>
              <w:t>профессиональными участниками рынка ценных бумаг, имеющими лицензии на осуществление брокерской, дилерской деятельности, деятельности по управлению ценными бумагами (далее - кредитные организации - профессиональные участники), независимо от того, осуществлялась ли ими в течение отчетного периода (отчетного месяца, отчетного квартала) профессиональная деятельность на рынке ценных бумаг.</w:t>
            </w:r>
          </w:p>
          <w:p w14:paraId="0B238016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составляется кредитными организациями - профессиональными участниками по состоянию на </w:t>
            </w:r>
            <w:r>
              <w:rPr>
                <w:rFonts w:cs="Arial"/>
                <w:strike/>
                <w:color w:val="FF0000"/>
              </w:rPr>
              <w:t>последний календарный день отчетного периода включительно</w:t>
            </w:r>
            <w:r>
              <w:rPr>
                <w:rFonts w:cs="Arial"/>
              </w:rPr>
              <w:t xml:space="preserve"> и представляется в Банк России:</w:t>
            </w:r>
          </w:p>
          <w:p w14:paraId="6BF57DAB" w14:textId="77777777" w:rsidR="00A7238C" w:rsidRP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- профессиональными участниками (за исключением </w:t>
            </w:r>
            <w:r>
              <w:rPr>
                <w:rFonts w:cs="Arial"/>
                <w:strike/>
                <w:color w:val="FF0000"/>
              </w:rPr>
              <w:t>банков с базовой лицензией</w:t>
            </w:r>
            <w:r>
              <w:rPr>
                <w:rFonts w:cs="Arial"/>
              </w:rPr>
              <w:t xml:space="preserve"> - профессиональных участников</w:t>
            </w:r>
            <w:r w:rsidRPr="00A7238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- не позднее </w:t>
            </w:r>
            <w:r>
              <w:rPr>
                <w:rFonts w:cs="Arial"/>
                <w:strike/>
                <w:color w:val="FF0000"/>
              </w:rPr>
              <w:t>7-го</w:t>
            </w:r>
            <w:r>
              <w:rPr>
                <w:rFonts w:cs="Arial"/>
              </w:rPr>
              <w:t xml:space="preserve"> рабочего дня месяца, следующего за отчетным месяцем;</w:t>
            </w:r>
          </w:p>
        </w:tc>
        <w:tc>
          <w:tcPr>
            <w:tcW w:w="7597" w:type="dxa"/>
          </w:tcPr>
          <w:p w14:paraId="43E2F35F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49F4CDD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E54B3D2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0409706</w:t>
            </w:r>
          </w:p>
          <w:p w14:paraId="32834ABE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объемах внебиржевых сделок"</w:t>
            </w:r>
          </w:p>
          <w:p w14:paraId="71D7317D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79279C6" w14:textId="77777777" w:rsidR="00A7238C" w:rsidRDefault="00A7238C" w:rsidP="00A7238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Отчетность по форме 0409706 "Сведения об объемах внебиржевых сделок" (далее - Отчет) составляется кредитными организациями - </w:t>
            </w:r>
            <w:r>
              <w:rPr>
                <w:rFonts w:cs="Arial"/>
                <w:szCs w:val="20"/>
              </w:rPr>
              <w:lastRenderedPageBreak/>
              <w:t>профессиональными участниками рынка ценных бумаг, имеющими лицензии на осуществление брокерской, дилерской деятельности, деятельности по управлению ценными бумагами (далее - кредитные организации - профессиональные участники), независимо от того, осуществлялась ли ими в течение отчетного периода (отчетного месяца, отчетного квартала) профессиональная деятельность на рынке ценных бумаг.</w:t>
            </w:r>
          </w:p>
          <w:p w14:paraId="79569A63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составляется кредитными организациями - профессиональными участниками по состоянию на </w:t>
            </w:r>
            <w:r>
              <w:rPr>
                <w:rFonts w:cs="Arial"/>
                <w:shd w:val="clear" w:color="auto" w:fill="C0C0C0"/>
              </w:rPr>
              <w:t>первое число месяца, следующего за отчетным периодом,</w:t>
            </w:r>
            <w:r>
              <w:rPr>
                <w:rFonts w:cs="Arial"/>
              </w:rPr>
              <w:t xml:space="preserve"> и представляется в Банк России:</w:t>
            </w:r>
          </w:p>
          <w:p w14:paraId="0A6DB2AB" w14:textId="77777777" w:rsidR="00A7238C" w:rsidRP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кредитными организациями - профессиональными участниками (за исключением </w:t>
            </w:r>
            <w:r>
              <w:rPr>
                <w:rFonts w:cs="Arial"/>
                <w:shd w:val="clear" w:color="auto" w:fill="C0C0C0"/>
              </w:rPr>
              <w:t>кредитных организаций</w:t>
            </w:r>
            <w:r>
              <w:rPr>
                <w:rFonts w:cs="Arial"/>
              </w:rPr>
              <w:t xml:space="preserve"> - профессиональных участников</w:t>
            </w:r>
            <w:r>
              <w:rPr>
                <w:rFonts w:cs="Arial"/>
                <w:shd w:val="clear" w:color="auto" w:fill="C0C0C0"/>
              </w:rPr>
              <w:t>, не определивших ни по одному из показателей деятельности, указанных в графе 2 приложения к Положению Банка России от 27 июля 2015 года N 481-П "О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бумаг" &lt;1&gt; (далее соответственно - Положение Банка России N 481-П, показатели деятельности), в качестве годового диапазона значений показателей деятельности для каждого из осуществляемых кредитной организацией - профессиональным участником видов профессиональной деятельности на рынке ценных бумаг (далее - годовой диапазон) диапазон значений показателей деятельности кредитной организации - профессионального участника, указанный в графах 4 и 5 приложения к Положению Банка России N 481-П (далее - квартальный диапазон), в том числе банков с базовой лицензией</w:t>
            </w:r>
            <w:r w:rsidRPr="00A7238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- не позднее </w:t>
            </w:r>
            <w:r>
              <w:rPr>
                <w:rFonts w:cs="Arial"/>
                <w:shd w:val="clear" w:color="auto" w:fill="C0C0C0"/>
              </w:rPr>
              <w:t>седьмого</w:t>
            </w:r>
            <w:r>
              <w:rPr>
                <w:rFonts w:cs="Arial"/>
              </w:rPr>
              <w:t xml:space="preserve"> рабочего дня месяца, следующего за отчетным месяцем;</w:t>
            </w:r>
          </w:p>
        </w:tc>
      </w:tr>
      <w:tr w:rsidR="00BC0C72" w14:paraId="7192D6A9" w14:textId="77777777" w:rsidTr="00BC0C72">
        <w:tc>
          <w:tcPr>
            <w:tcW w:w="7597" w:type="dxa"/>
          </w:tcPr>
          <w:p w14:paraId="20F2BF04" w14:textId="77777777" w:rsidR="00BC0C72" w:rsidRDefault="00BC0C72" w:rsidP="00A7238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1B96D240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40C93E8" w14:textId="77777777" w:rsidR="00BC0C72" w:rsidRP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 xml:space="preserve">&lt;1&gt; Зарегистрировано Минюстом России 25 августа 2015 года, регистрационный N 38673, с изменениями, внесенными Указаниями Банка России от 4 июля 2016 года N 4061-У (зарегистрировано Минюстом России 29 июля 2016 года, регистрационный N 43030), от 20 сентября 2017 года N 4536-У (зарегистрировано Минюстом России 20 октября 2017 года, регистрационный N 48630), от 17 декабря 2018 года N 5013-У (зарегистрировано Минюстом России </w:t>
            </w:r>
            <w:r>
              <w:rPr>
                <w:rFonts w:cs="Arial"/>
                <w:shd w:val="clear" w:color="auto" w:fill="C0C0C0"/>
              </w:rPr>
              <w:lastRenderedPageBreak/>
              <w:t>22 января 2019 года, регистрационный N 53485), от 16 декабря 2020 года N 5666-У (зарегистрировано Минюстом России 26 января 2021 года, регистрационный N 62231).</w:t>
            </w:r>
          </w:p>
        </w:tc>
      </w:tr>
      <w:tr w:rsidR="00A7238C" w14:paraId="6ACE3102" w14:textId="77777777" w:rsidTr="00BC0C72">
        <w:tc>
          <w:tcPr>
            <w:tcW w:w="7597" w:type="dxa"/>
          </w:tcPr>
          <w:p w14:paraId="2942181E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банками с базовой лицензией </w:t>
            </w:r>
            <w:r>
              <w:rPr>
                <w:rFonts w:cs="Arial"/>
                <w:strike/>
                <w:color w:val="FF0000"/>
              </w:rPr>
              <w:t>- профессиональными участниками</w:t>
            </w:r>
            <w:r>
              <w:rPr>
                <w:rFonts w:cs="Arial"/>
              </w:rPr>
              <w:t xml:space="preserve"> - не позднее </w:t>
            </w:r>
            <w:r>
              <w:rPr>
                <w:rFonts w:cs="Arial"/>
                <w:strike/>
                <w:color w:val="FF0000"/>
              </w:rPr>
              <w:t>7-го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</w:tc>
        <w:tc>
          <w:tcPr>
            <w:tcW w:w="7597" w:type="dxa"/>
          </w:tcPr>
          <w:p w14:paraId="67A40126" w14:textId="77777777" w:rsidR="00A7238C" w:rsidRDefault="00A7238C" w:rsidP="00A7238C">
            <w:pPr>
              <w:spacing w:after="1" w:line="200" w:lineRule="atLeast"/>
              <w:ind w:firstLine="539"/>
              <w:jc w:val="both"/>
            </w:pPr>
          </w:p>
          <w:p w14:paraId="19CD0F3C" w14:textId="77777777" w:rsidR="00A7238C" w:rsidRDefault="00A7238C" w:rsidP="00A7238C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кредитными организациями - профессиональными участниками, не определившими ни по одному из показателей деятельности в качестве годового диапазона квартальный диапазон, в том числе</w:t>
            </w:r>
            <w:r>
              <w:rPr>
                <w:rFonts w:cs="Arial"/>
              </w:rPr>
              <w:t xml:space="preserve"> банками с базовой лицензией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- не позднее </w:t>
            </w:r>
            <w:r>
              <w:rPr>
                <w:rFonts w:cs="Arial"/>
                <w:shd w:val="clear" w:color="auto" w:fill="C0C0C0"/>
              </w:rPr>
              <w:t>седьмого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</w:tc>
      </w:tr>
      <w:tr w:rsidR="00A7238C" w14:paraId="25C57C31" w14:textId="77777777" w:rsidTr="00BC0C72">
        <w:tc>
          <w:tcPr>
            <w:tcW w:w="7597" w:type="dxa"/>
          </w:tcPr>
          <w:p w14:paraId="033B0D1F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7238C">
              <w:rPr>
                <w:rFonts w:cs="Arial"/>
              </w:rPr>
              <w:t xml:space="preserve">3. Отчет составляется на основании данных внутреннего учета по всем внебиржевым сделкам (по покупке, продаже ценных бумаг и сделкам </w:t>
            </w:r>
            <w:proofErr w:type="spellStart"/>
            <w:r w:rsidRPr="00A7238C">
              <w:rPr>
                <w:rFonts w:cs="Arial"/>
              </w:rPr>
              <w:t>репо</w:t>
            </w:r>
            <w:proofErr w:type="spellEnd"/>
            <w:r w:rsidRPr="00A7238C">
              <w:rPr>
                <w:rFonts w:cs="Arial"/>
              </w:rPr>
              <w:t>), заключенным кредитной организацией - профессиональным участником, за исключением сделок с закладными и сделок, информация о которых представляется в репозитарий кредитной организацией - профессиональным участником или другой стороной по сделке.</w:t>
            </w:r>
          </w:p>
          <w:p w14:paraId="0B730740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Отчет включает информацию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- профессиональному участнику</w:t>
            </w:r>
            <w:r w:rsidRPr="00A7238C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включая</w:t>
            </w:r>
            <w:r>
              <w:rPr>
                <w:rFonts w:cs="Arial"/>
              </w:rPr>
              <w:t xml:space="preserve"> информацию по ее филиалам.</w:t>
            </w:r>
          </w:p>
        </w:tc>
        <w:tc>
          <w:tcPr>
            <w:tcW w:w="7597" w:type="dxa"/>
          </w:tcPr>
          <w:p w14:paraId="56E9E370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7238C">
              <w:rPr>
                <w:rFonts w:cs="Arial"/>
              </w:rPr>
              <w:t xml:space="preserve">3. Отчет составляется на основании данных внутреннего учета по всем внебиржевым сделкам (по покупке, продаже ценных бумаг и сделкам </w:t>
            </w:r>
            <w:proofErr w:type="spellStart"/>
            <w:r w:rsidRPr="00A7238C">
              <w:rPr>
                <w:rFonts w:cs="Arial"/>
              </w:rPr>
              <w:t>репо</w:t>
            </w:r>
            <w:proofErr w:type="spellEnd"/>
            <w:r w:rsidRPr="00A7238C">
              <w:rPr>
                <w:rFonts w:cs="Arial"/>
              </w:rPr>
              <w:t>), заключенным кредитной организацией - профессиональным участником, за исключением сделок с закладными и сделок, информация о которых представляется в репозитарий кредитной организацией - профессиональным участником или другой стороной по сделке.</w:t>
            </w:r>
          </w:p>
          <w:p w14:paraId="65C73191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Отчет включает </w:t>
            </w:r>
            <w:r>
              <w:rPr>
                <w:rFonts w:cs="Arial"/>
                <w:shd w:val="clear" w:color="auto" w:fill="C0C0C0"/>
              </w:rPr>
              <w:t>в себя</w:t>
            </w:r>
            <w:r>
              <w:rPr>
                <w:rFonts w:cs="Arial"/>
              </w:rPr>
              <w:t xml:space="preserve"> информацию по кредитной организации - профессиональному участнику </w:t>
            </w:r>
            <w:r>
              <w:rPr>
                <w:rFonts w:cs="Arial"/>
                <w:shd w:val="clear" w:color="auto" w:fill="C0C0C0"/>
              </w:rPr>
              <w:t>в целом</w:t>
            </w:r>
            <w:r w:rsidRPr="00A7238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информацию по ее филиалам.</w:t>
            </w:r>
          </w:p>
        </w:tc>
      </w:tr>
      <w:tr w:rsidR="00A7238C" w14:paraId="42A136FA" w14:textId="77777777" w:rsidTr="00BC0C72">
        <w:tc>
          <w:tcPr>
            <w:tcW w:w="7597" w:type="dxa"/>
          </w:tcPr>
          <w:p w14:paraId="243A2896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7238C">
              <w:rPr>
                <w:rFonts w:cs="Arial"/>
              </w:rPr>
              <w:t>Информация о сделках с иностранными финансовыми инструментами, не квалифицированными в качестве ценных бумаг, в Отчет не включается.</w:t>
            </w:r>
          </w:p>
          <w:p w14:paraId="6633D297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При отсутствии значений показателей</w:t>
            </w:r>
            <w:r>
              <w:rPr>
                <w:rFonts w:cs="Arial"/>
              </w:rPr>
              <w:t xml:space="preserve"> в соответствующей графе Отчета проставляется прочерк.</w:t>
            </w:r>
          </w:p>
        </w:tc>
        <w:tc>
          <w:tcPr>
            <w:tcW w:w="7597" w:type="dxa"/>
          </w:tcPr>
          <w:p w14:paraId="6D22CB5C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7238C">
              <w:rPr>
                <w:rFonts w:cs="Arial"/>
              </w:rPr>
              <w:t>Информация о сделках с иностранными финансовыми инструментами, не квалифицированными в качестве ценных бумаг, в Отчет не включается.</w:t>
            </w:r>
          </w:p>
          <w:p w14:paraId="6AE086D3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В случае отсутствия данных по отдельным показателям Отчета</w:t>
            </w:r>
            <w:r>
              <w:rPr>
                <w:rFonts w:cs="Arial"/>
              </w:rPr>
              <w:t xml:space="preserve"> в соответствующей графе Отчета проставляется </w:t>
            </w:r>
            <w:r>
              <w:rPr>
                <w:rFonts w:cs="Arial"/>
                <w:shd w:val="clear" w:color="auto" w:fill="C0C0C0"/>
              </w:rPr>
              <w:t>"0" (ноль) для числовых значений показателей, "-" (</w:t>
            </w:r>
            <w:r>
              <w:rPr>
                <w:rFonts w:cs="Arial"/>
              </w:rPr>
              <w:t>прочерк</w:t>
            </w:r>
            <w:r>
              <w:rPr>
                <w:rFonts w:cs="Arial"/>
                <w:shd w:val="clear" w:color="auto" w:fill="C0C0C0"/>
              </w:rPr>
              <w:t>) для символьных значений показателей</w:t>
            </w:r>
            <w:r>
              <w:rPr>
                <w:rFonts w:cs="Arial"/>
              </w:rPr>
              <w:t>.</w:t>
            </w:r>
          </w:p>
        </w:tc>
      </w:tr>
      <w:tr w:rsidR="00A7238C" w14:paraId="4AF77670" w14:textId="77777777" w:rsidTr="00BC0C72">
        <w:tc>
          <w:tcPr>
            <w:tcW w:w="7597" w:type="dxa"/>
          </w:tcPr>
          <w:p w14:paraId="3DC6E512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7238C">
              <w:rPr>
                <w:rFonts w:cs="Arial"/>
              </w:rPr>
              <w:t>Сделки в Отчете отражаются по дате заключения сделки. Сделки, заключенные и отмененные в течение одного отчетного периода, в Отчет не включаются.</w:t>
            </w:r>
          </w:p>
          <w:p w14:paraId="124EABA0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случае заключения сделки в иностранной валюте сумма сделки указывается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</w:t>
            </w:r>
            <w:r w:rsidRPr="00A7238C">
              <w:rPr>
                <w:rFonts w:cs="Arial"/>
              </w:rPr>
              <w:t>"</w:t>
            </w:r>
            <w:r>
              <w:rPr>
                <w:rFonts w:cs="Arial"/>
              </w:rPr>
              <w:t xml:space="preserve"> на дату заключения сделки.</w:t>
            </w:r>
          </w:p>
        </w:tc>
        <w:tc>
          <w:tcPr>
            <w:tcW w:w="7597" w:type="dxa"/>
          </w:tcPr>
          <w:p w14:paraId="6F1AC28F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A7238C">
              <w:rPr>
                <w:rFonts w:cs="Arial"/>
              </w:rPr>
              <w:t>Сделки в Отчете отражаются по дате заключения сделки. Сделки, заключенные и отмененные в течение одного отчетного периода, в Отчет не включаются.</w:t>
            </w:r>
          </w:p>
          <w:p w14:paraId="70A6D2F2" w14:textId="77777777" w:rsidR="00A7238C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заключения сделки в иностранной валюте сумма сделки указывается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</w:t>
            </w:r>
            <w:r w:rsidRPr="00A7238C">
              <w:rPr>
                <w:rFonts w:cs="Arial"/>
              </w:rPr>
              <w:t>"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на дату заключения сделки.</w:t>
            </w:r>
          </w:p>
        </w:tc>
      </w:tr>
      <w:tr w:rsidR="00BC0C72" w14:paraId="1AD7DC01" w14:textId="77777777" w:rsidTr="00BC0C72">
        <w:tc>
          <w:tcPr>
            <w:tcW w:w="7597" w:type="dxa"/>
          </w:tcPr>
          <w:p w14:paraId="12878F84" w14:textId="77777777" w:rsidR="00BC0C72" w:rsidRDefault="00BC0C72" w:rsidP="00A7238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759972D9" w14:textId="77777777" w:rsidR="00BC0C72" w:rsidRDefault="00A7238C" w:rsidP="00A7238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В случае выявления за любой отчетный период в течение последних трех лет фактов представления кредитной организацией - профессиональным участником Отчета, содержащего неверные (искаженные) значения показателей, повторное представление в Банк России Отчета, содержащего уточненные значения показателей, осуществляется не позднее третьего рабочего дня после дня выявления указанных фактов.</w:t>
            </w:r>
          </w:p>
        </w:tc>
      </w:tr>
      <w:tr w:rsidR="00BC0C72" w14:paraId="46FA1D89" w14:textId="77777777" w:rsidTr="00BC0C72">
        <w:tc>
          <w:tcPr>
            <w:tcW w:w="7597" w:type="dxa"/>
          </w:tcPr>
          <w:p w14:paraId="661FDEDD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 xml:space="preserve">4. В разделе 1 Отчета указывается объем всех внебиржевых сделок по покупке и продаже ценных бумаг (за исключением сделок </w:t>
            </w:r>
            <w:proofErr w:type="spellStart"/>
            <w:r w:rsidRPr="00A7238C">
              <w:rPr>
                <w:rFonts w:cs="Arial"/>
                <w:szCs w:val="20"/>
              </w:rPr>
              <w:t>репо</w:t>
            </w:r>
            <w:proofErr w:type="spellEnd"/>
            <w:r w:rsidRPr="00A7238C">
              <w:rPr>
                <w:rFonts w:cs="Arial"/>
                <w:szCs w:val="20"/>
              </w:rPr>
              <w:t>), заключенных кредитной организацией - профессиональным участником за отчетный период по всем операциям от своего имени и за свой счет, а также заключенных во исполнение договоров на брокерское обслуживание и договоров на управление ценными бумагами, независимо от факта поставки или расчетов.</w:t>
            </w:r>
          </w:p>
          <w:p w14:paraId="6FB5AF94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 xml:space="preserve">В подразделе 1.1 раздела 1 Отчета указывается объем всех внебиржевых сделок по покупке и продаже ценных бумаг (за исключением сделок </w:t>
            </w:r>
            <w:proofErr w:type="spellStart"/>
            <w:r w:rsidRPr="00A7238C">
              <w:rPr>
                <w:rFonts w:cs="Arial"/>
                <w:szCs w:val="20"/>
              </w:rPr>
              <w:t>репо</w:t>
            </w:r>
            <w:proofErr w:type="spellEnd"/>
            <w:r w:rsidRPr="00A7238C">
              <w:rPr>
                <w:rFonts w:cs="Arial"/>
                <w:szCs w:val="20"/>
              </w:rPr>
              <w:t>), заключенных кредитной организацией - профессиональным участником за отчетный период по всем операциям от своего имени и за свой счет, а также заключенных во исполнение договоров на брокерское обслуживание и договоров на управление ценными бумагами, независимо от факта поставки или расчетов, за исключением сделок, заключенных через вышестоящего брокера.</w:t>
            </w:r>
          </w:p>
          <w:p w14:paraId="281DC52A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 xml:space="preserve">В подразделе 1.2 раздела 1 Отчета указывается объем всех внебиржевых сделок по покупке и продаже ценных бумаг (за исключением сделок </w:t>
            </w:r>
            <w:proofErr w:type="spellStart"/>
            <w:r w:rsidRPr="00A7238C">
              <w:rPr>
                <w:rFonts w:cs="Arial"/>
                <w:szCs w:val="20"/>
              </w:rPr>
              <w:t>репо</w:t>
            </w:r>
            <w:proofErr w:type="spellEnd"/>
            <w:r w:rsidRPr="00A7238C">
              <w:rPr>
                <w:rFonts w:cs="Arial"/>
                <w:szCs w:val="20"/>
              </w:rPr>
              <w:t>), заключенных кредитной организацией - профессиональным участником за отчетный период через вышестоящего брокера по всем операциям от своего имени и за свой счет, а также заключенных через вышестоящего брокера во исполнение договоров на брокерское обслуживание и договоров на управление ценными бумагами, независимо от факта поставки или расчетов.</w:t>
            </w:r>
          </w:p>
          <w:p w14:paraId="1921B49A" w14:textId="77777777" w:rsidR="00BC0C72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>Сделки с облигациями отражаются с учетом накопленного купонного дохода.</w:t>
            </w:r>
          </w:p>
          <w:p w14:paraId="3D1A3157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В разделе 2 Отчета указывается объем всех внебиржевых сделок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>, заключенных кредитной организацией - профессиональным участником за отчетный период по всем операциям от своего имени и за свой счет, а также во исполнение договоров на брокерское обслуживание и договоров на управление ценными бумагами.</w:t>
            </w:r>
          </w:p>
          <w:p w14:paraId="30E3B5B1" w14:textId="77777777" w:rsidR="00A7238C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Отчете</w:t>
            </w:r>
            <w:r>
              <w:rPr>
                <w:rFonts w:cs="Arial"/>
              </w:rPr>
              <w:t xml:space="preserve"> отражаются по первой части сделки. Информация о расчетах по второй части 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в </w:t>
            </w:r>
            <w:r>
              <w:rPr>
                <w:rFonts w:cs="Arial"/>
                <w:strike/>
                <w:color w:val="FF0000"/>
              </w:rPr>
              <w:t>отчетности</w:t>
            </w:r>
            <w:r>
              <w:rPr>
                <w:rFonts w:cs="Arial"/>
              </w:rPr>
              <w:t xml:space="preserve"> не отражается. Направление 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определяется по первой части 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>.</w:t>
            </w:r>
          </w:p>
          <w:p w14:paraId="2ABE0E09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37">
              <w:rPr>
                <w:rFonts w:cs="Arial"/>
                <w:szCs w:val="20"/>
              </w:rPr>
              <w:t xml:space="preserve">Сделки </w:t>
            </w:r>
            <w:proofErr w:type="spellStart"/>
            <w:r w:rsidRPr="004E6F37">
              <w:rPr>
                <w:rFonts w:cs="Arial"/>
                <w:szCs w:val="20"/>
              </w:rPr>
              <w:t>репо</w:t>
            </w:r>
            <w:proofErr w:type="spellEnd"/>
            <w:r w:rsidRPr="004E6F37">
              <w:rPr>
                <w:rFonts w:cs="Arial"/>
                <w:szCs w:val="20"/>
              </w:rPr>
              <w:t xml:space="preserve"> с корзиной ценных бумаг Банка России в Отчете не отражаются.</w:t>
            </w:r>
          </w:p>
          <w:p w14:paraId="582D34BA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В графе 2 разделов 1 и 2 Отчета указывается наименование актива (ценной бумаги). В целях составления Отчета к наименованию ценной бумаги относится тип ценной бумаги и полное наименование эмитента. В отношении депозитарных расписок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наименование лица, выпустившего депозитарную расписку, и наименование эмитента ценной бумаги, лежащей в основе депозитарной расписки. В отношении инвестиционных паев паевых инвестиционных фондов указывается наименование управляющей компании паевого инвестиционного фонда, а в скобках - полное название паевого инвестиционного фонда.</w:t>
            </w:r>
          </w:p>
          <w:p w14:paraId="594CAC05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37">
              <w:rPr>
                <w:rFonts w:cs="Arial"/>
                <w:szCs w:val="20"/>
              </w:rPr>
              <w:t>7. В графе 3 разделов 1 и 2 Отчета указывается государственный регистрационный номер выпуска ценных бумаг (при наличии).</w:t>
            </w:r>
          </w:p>
          <w:p w14:paraId="6D701D98" w14:textId="77777777" w:rsidR="004E6F37" w:rsidRPr="00860554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8. В графе 4 разделов 1 и 2 Отчета указывается международный идентификационный код ценной бумаги (ISIN) (при наличии).</w:t>
            </w:r>
          </w:p>
        </w:tc>
        <w:tc>
          <w:tcPr>
            <w:tcW w:w="7597" w:type="dxa"/>
          </w:tcPr>
          <w:p w14:paraId="012C5200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lastRenderedPageBreak/>
              <w:t xml:space="preserve">4. В разделе 1 Отчета указывается объем всех внебиржевых сделок по покупке и продаже ценных бумаг (за исключением сделок </w:t>
            </w:r>
            <w:proofErr w:type="spellStart"/>
            <w:r w:rsidRPr="00A7238C">
              <w:rPr>
                <w:rFonts w:cs="Arial"/>
                <w:szCs w:val="20"/>
              </w:rPr>
              <w:t>репо</w:t>
            </w:r>
            <w:proofErr w:type="spellEnd"/>
            <w:r w:rsidRPr="00A7238C">
              <w:rPr>
                <w:rFonts w:cs="Arial"/>
                <w:szCs w:val="20"/>
              </w:rPr>
              <w:t>), заключенных кредитной организацией - профессиональным участником за отчетный период по всем операциям от своего имени и за свой счет, а также заключенных во исполнение договоров на брокерское обслуживание и договоров на управление ценными бумагами, независимо от факта поставки или расчетов.</w:t>
            </w:r>
          </w:p>
          <w:p w14:paraId="1C526E31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 xml:space="preserve">В подразделе 1.1 раздела 1 Отчета указывается объем всех внебиржевых сделок по покупке и продаже ценных бумаг (за исключением сделок </w:t>
            </w:r>
            <w:proofErr w:type="spellStart"/>
            <w:r w:rsidRPr="00A7238C">
              <w:rPr>
                <w:rFonts w:cs="Arial"/>
                <w:szCs w:val="20"/>
              </w:rPr>
              <w:t>репо</w:t>
            </w:r>
            <w:proofErr w:type="spellEnd"/>
            <w:r w:rsidRPr="00A7238C">
              <w:rPr>
                <w:rFonts w:cs="Arial"/>
                <w:szCs w:val="20"/>
              </w:rPr>
              <w:t>), заключенных кредитной организацией - профессиональным участником за отчетный период по всем операциям от своего имени и за свой счет, а также заключенных во исполнение договоров на брокерское обслуживание и договоров на управление ценными бумагами, независимо от факта поставки или расчетов, за исключением сделок, заключенных через вышестоящего брокера.</w:t>
            </w:r>
          </w:p>
          <w:p w14:paraId="215A1D61" w14:textId="77777777" w:rsidR="00A7238C" w:rsidRPr="00A7238C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 xml:space="preserve">В подразделе 1.2 раздела 1 Отчета указывается объем всех внебиржевых сделок по покупке и продаже ценных бумаг (за исключением сделок </w:t>
            </w:r>
            <w:proofErr w:type="spellStart"/>
            <w:r w:rsidRPr="00A7238C">
              <w:rPr>
                <w:rFonts w:cs="Arial"/>
                <w:szCs w:val="20"/>
              </w:rPr>
              <w:t>репо</w:t>
            </w:r>
            <w:proofErr w:type="spellEnd"/>
            <w:r w:rsidRPr="00A7238C">
              <w:rPr>
                <w:rFonts w:cs="Arial"/>
                <w:szCs w:val="20"/>
              </w:rPr>
              <w:t>), заключенных кредитной организацией - профессиональным участником за отчетный период через вышестоящего брокера по всем операциям от своего имени и за свой счет, а также заключенных через вышестоящего брокера во исполнение договоров на брокерское обслуживание и договоров на управление ценными бумагами, независимо от факта поставки или расчетов.</w:t>
            </w:r>
          </w:p>
          <w:p w14:paraId="1925CD79" w14:textId="77777777" w:rsidR="00BC0C72" w:rsidRDefault="00A7238C" w:rsidP="00A7238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7238C">
              <w:rPr>
                <w:rFonts w:cs="Arial"/>
                <w:szCs w:val="20"/>
              </w:rPr>
              <w:t>Сделки с облигациями отражаются с учетом накопленного купонного дохода.</w:t>
            </w:r>
          </w:p>
          <w:p w14:paraId="5A4851C4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В разделе 2 Отчета указывается объем всех внебиржевых сделок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, заключенных кредитной организацией - профессиональным участником за отчетный период по всем операциям от своего имени и за свой счет, а также </w:t>
            </w:r>
            <w:r>
              <w:rPr>
                <w:rFonts w:cs="Arial"/>
                <w:shd w:val="clear" w:color="auto" w:fill="C0C0C0"/>
              </w:rPr>
              <w:t>заключенных</w:t>
            </w:r>
            <w:r>
              <w:rPr>
                <w:rFonts w:cs="Arial"/>
              </w:rPr>
              <w:t xml:space="preserve"> во исполнение договоров на брокерское обслуживание и договоров на управление ценными бумагами.</w:t>
            </w:r>
          </w:p>
          <w:p w14:paraId="2375B43E" w14:textId="77777777" w:rsidR="00A7238C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разделе 2 Отчета</w:t>
            </w:r>
            <w:r>
              <w:rPr>
                <w:rFonts w:cs="Arial"/>
              </w:rPr>
              <w:t xml:space="preserve"> отражаются по первой части сделки. Информация о расчетах по второй части 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Отчете</w:t>
            </w:r>
            <w:r>
              <w:rPr>
                <w:rFonts w:cs="Arial"/>
              </w:rPr>
              <w:t xml:space="preserve"> не отражается. Направление 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определяется по первой части 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>.</w:t>
            </w:r>
          </w:p>
          <w:p w14:paraId="75907D32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37">
              <w:rPr>
                <w:rFonts w:cs="Arial"/>
                <w:szCs w:val="20"/>
              </w:rPr>
              <w:t xml:space="preserve">Сделки </w:t>
            </w:r>
            <w:proofErr w:type="spellStart"/>
            <w:r w:rsidRPr="004E6F37">
              <w:rPr>
                <w:rFonts w:cs="Arial"/>
                <w:szCs w:val="20"/>
              </w:rPr>
              <w:t>репо</w:t>
            </w:r>
            <w:proofErr w:type="spellEnd"/>
            <w:r w:rsidRPr="004E6F37">
              <w:rPr>
                <w:rFonts w:cs="Arial"/>
                <w:szCs w:val="20"/>
              </w:rPr>
              <w:t xml:space="preserve"> с корзиной ценных бумаг Банка России в Отчете не отражаются.</w:t>
            </w:r>
          </w:p>
          <w:p w14:paraId="431FDCBA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В графе 2 разделов 1 и 2 Отчета указывается наименование актива (ценной бумаги). В целях составления Отчета к наименованию ценной бумаги относится тип ценной бумаги и полное наименование эмитента. В отношении депозитарных расписок </w:t>
            </w:r>
            <w:r>
              <w:rPr>
                <w:rFonts w:cs="Arial"/>
                <w:shd w:val="clear" w:color="auto" w:fill="C0C0C0"/>
              </w:rPr>
              <w:t>указываются</w:t>
            </w:r>
            <w:r>
              <w:rPr>
                <w:rFonts w:cs="Arial"/>
              </w:rPr>
              <w:t xml:space="preserve"> наименование лица, выпустившего депозитарную расписку, и наименование эмитента ценной бумаги, лежащей в основе депозитарной расписки. В отношении инвестиционных паев паевых инвестиционных фондов указывается наименование управляющей компании паевого инвестиционного фонда, а в скобках - полное название паевого инвестиционного фонда.</w:t>
            </w:r>
          </w:p>
          <w:p w14:paraId="3863A543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37">
              <w:rPr>
                <w:rFonts w:cs="Arial"/>
                <w:szCs w:val="20"/>
              </w:rPr>
              <w:t>7. В графе 3 разделов 1 и 2 Отчета указывается государственный регистрационный номер выпуска ценных бумаг (при наличии).</w:t>
            </w:r>
          </w:p>
          <w:p w14:paraId="61C7BF13" w14:textId="77777777" w:rsidR="004E6F37" w:rsidRPr="00860554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8. В графе 4 разделов 1 и 2 Отчета указывается международный идентификационный код ценной бумаги (</w:t>
            </w:r>
            <w:proofErr w:type="spellStart"/>
            <w:r>
              <w:rPr>
                <w:rFonts w:cs="Arial"/>
                <w:shd w:val="clear" w:color="auto" w:fill="C0C0C0"/>
              </w:rPr>
              <w:t>International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Security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Identification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C0C0C0"/>
              </w:rPr>
              <w:t>Number</w:t>
            </w:r>
            <w:proofErr w:type="spellEnd"/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ISIN) (при наличии).</w:t>
            </w:r>
          </w:p>
        </w:tc>
      </w:tr>
      <w:tr w:rsidR="00BC0C72" w14:paraId="220F82FC" w14:textId="77777777" w:rsidTr="00BC0C72">
        <w:tc>
          <w:tcPr>
            <w:tcW w:w="7597" w:type="dxa"/>
          </w:tcPr>
          <w:p w14:paraId="044BDE40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9. В графах 5 и 6 разделов 1 и 2 Отчета указываются объемы всех внебиржевых сделок с ценными бумагами, заключенных кредитной организацией - профессиональным участником за отчетный период от своего имени и за свой счет, в тысячах рублей.</w:t>
            </w:r>
          </w:p>
          <w:p w14:paraId="6D99E9AE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 В графах 5, 7 и 9 разделов 1 и 2 Отчета указываются объемы по покупке ценных бумаг по всем внебиржевым сделкам, заключенным кредитной организацией - профессиональным участником за отчетный период, в тысячах рублей.</w:t>
            </w:r>
          </w:p>
          <w:p w14:paraId="44A6AD66" w14:textId="77777777" w:rsidR="004E6F37" w:rsidRDefault="004E6F37" w:rsidP="004E6F37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 В графах 6, 8 и 10 разделов 1 и 2 Отчета указываются объемы по продаже ценных бумаг по всем внебиржевым сделкам, заключенным кредитной организацией - профессиональным участником за отчетный период, в тысячах рублей.</w:t>
            </w:r>
          </w:p>
          <w:p w14:paraId="4956FF31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12. В графах 7 и 8 разделов 1 и 2 Отчета указываются объемы всех внебиржевых сделок с ценными бумагами, заключенных кредитной организацией - профессиональным участником</w:t>
            </w:r>
            <w:r>
              <w:rPr>
                <w:rFonts w:cs="Arial"/>
                <w:strike/>
                <w:color w:val="FF0000"/>
              </w:rPr>
              <w:t>,</w:t>
            </w:r>
            <w:r w:rsidRPr="004E6F37">
              <w:rPr>
                <w:rFonts w:cs="Arial"/>
              </w:rPr>
              <w:t xml:space="preserve"> за</w:t>
            </w:r>
            <w:r>
              <w:rPr>
                <w:rFonts w:cs="Arial"/>
              </w:rPr>
              <w:t xml:space="preserve"> отчетный период во исполнение договоров на брокерское обслуживание, в тысячах рублей.</w:t>
            </w:r>
          </w:p>
          <w:p w14:paraId="2988CC2D" w14:textId="77777777" w:rsidR="00BC0C72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13. В графах 9 и 10 разделов 1 и 2 Отчета указываются объемы всех внебиржевых сделок с ценными бумагами, заключенных кредитной организацией - профессиональным участником</w:t>
            </w:r>
            <w:r>
              <w:rPr>
                <w:rFonts w:cs="Arial"/>
                <w:strike/>
                <w:color w:val="FF0000"/>
              </w:rPr>
              <w:t>,</w:t>
            </w:r>
            <w:r w:rsidRPr="004E6F37">
              <w:rPr>
                <w:rFonts w:cs="Arial"/>
              </w:rPr>
              <w:t xml:space="preserve"> за</w:t>
            </w:r>
            <w:r>
              <w:rPr>
                <w:rFonts w:cs="Arial"/>
              </w:rPr>
              <w:t xml:space="preserve"> отчетный период во исполнение договоров на управление ценными бумагами, в тысячах рублей.</w:t>
            </w:r>
          </w:p>
        </w:tc>
        <w:tc>
          <w:tcPr>
            <w:tcW w:w="7597" w:type="dxa"/>
          </w:tcPr>
          <w:p w14:paraId="000D97DE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9. В графах 5 и 6 разделов 1 и 2 Отчета указываются объемы всех внебиржевых сделок с ценными бумагами, заключенных кредитной организацией - профессиональным участником за отчетный период от своего имени и за свой счет, в тысячах рублей.</w:t>
            </w:r>
          </w:p>
          <w:p w14:paraId="2487D7FF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t>10. В графах 5, 7 и 9 разделов 1 и 2 Отчета указываются объемы по покупке ценных бумаг по всем внебиржевым сделкам, заключенным кредитной организацией - профессиональным участником за отчетный период, в тысячах рублей.</w:t>
            </w:r>
          </w:p>
          <w:p w14:paraId="0A761BE5" w14:textId="77777777" w:rsidR="00BC0C72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t>11. В графах 6, 8 и 10 разделов 1 и 2 Отчета указываются объемы по продаже ценных бумаг по всем внебиржевым сделкам, заключенным кредитной организацией - профессиональным участником за отчетный период, в тысячах рублей.</w:t>
            </w:r>
          </w:p>
          <w:p w14:paraId="7018E187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12. В графах 7 и 8 разделов 1 и 2 Отчета указываются объемы всех внебиржевых сделок с ценными бумагами, заключенных кредитной организацией - профессиональным участником </w:t>
            </w:r>
            <w:r w:rsidRPr="004E6F37">
              <w:rPr>
                <w:rFonts w:cs="Arial"/>
              </w:rPr>
              <w:t>за</w:t>
            </w:r>
            <w:r>
              <w:rPr>
                <w:rFonts w:cs="Arial"/>
              </w:rPr>
              <w:t xml:space="preserve"> отчетный период во исполнение договоров на брокерское обслуживание, в тысячах рублей.</w:t>
            </w:r>
          </w:p>
          <w:p w14:paraId="0590E0DF" w14:textId="77777777" w:rsidR="004E6F37" w:rsidRDefault="004E6F37" w:rsidP="004E6F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13. В графах 9 и 10 разделов 1 и 2 Отчета указываются объемы всех внебиржевых сделок с ценными бумагами, заключенных кредитной организацией - профессиональным участником </w:t>
            </w:r>
            <w:r w:rsidRPr="004E6F37">
              <w:rPr>
                <w:rFonts w:cs="Arial"/>
              </w:rPr>
              <w:t>за</w:t>
            </w:r>
            <w:r>
              <w:rPr>
                <w:rFonts w:cs="Arial"/>
              </w:rPr>
              <w:t xml:space="preserve"> отчетный период во исполнение договоров на управление ценными бумагами, в тысячах рублей.</w:t>
            </w:r>
          </w:p>
        </w:tc>
      </w:tr>
    </w:tbl>
    <w:p w14:paraId="4820CB53" w14:textId="77777777" w:rsidR="00084A8A" w:rsidRDefault="000E68F3" w:rsidP="00BC0C72">
      <w:pPr>
        <w:spacing w:after="1" w:line="200" w:lineRule="atLeast"/>
      </w:pPr>
    </w:p>
    <w:sectPr w:rsidR="00084A8A" w:rsidSect="00FD3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72"/>
    <w:rsid w:val="000E55D3"/>
    <w:rsid w:val="000E68F3"/>
    <w:rsid w:val="001334C3"/>
    <w:rsid w:val="00252FA0"/>
    <w:rsid w:val="0039141E"/>
    <w:rsid w:val="004E6F37"/>
    <w:rsid w:val="00546B51"/>
    <w:rsid w:val="00860554"/>
    <w:rsid w:val="00995BD1"/>
    <w:rsid w:val="009F7EFA"/>
    <w:rsid w:val="00A7238C"/>
    <w:rsid w:val="00BC0C72"/>
    <w:rsid w:val="00F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2834"/>
  <w15:chartTrackingRefBased/>
  <w15:docId w15:val="{E0D813F2-9DA4-4BE9-A491-F3407D28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0C72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4E6F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E5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31486A7F9F94A4CAD689C526A56BFB74A3988E7F278BA80CCB426548F84C462F010E59228AD3BD34DBBC6AB7B307B552B5BE3140100CFOEICT" TargetMode="External"/><Relationship Id="rId5" Type="http://schemas.openxmlformats.org/officeDocument/2006/relationships/hyperlink" Target="consultantplus://offline/ref=63961E071E3A4B9754441B245BC88620863FD5599D37119BCEBA98DD64EB9AFFE520AD0258C60F661D9458F7916D9640209D206FD9DAB78B3EAA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5</cp:revision>
  <dcterms:created xsi:type="dcterms:W3CDTF">2024-01-03T13:56:00Z</dcterms:created>
  <dcterms:modified xsi:type="dcterms:W3CDTF">2024-02-14T19:10:00Z</dcterms:modified>
</cp:coreProperties>
</file>